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788BBD" w14:textId="2AF20F35" w:rsidR="005C14A6" w:rsidRPr="00F360E5" w:rsidRDefault="009A3DEC" w:rsidP="005C14A6">
      <w:pPr>
        <w:pStyle w:val="Heading2"/>
        <w:rPr>
          <w:rFonts w:cstheme="minorHAnsi"/>
        </w:rPr>
      </w:pPr>
      <w:bookmarkStart w:id="0" w:name="_Toc158724311"/>
      <w:r>
        <w:rPr>
          <w:rFonts w:cstheme="minorHAnsi"/>
        </w:rPr>
        <w:t>haqaa3 agency reviews:</w:t>
      </w:r>
      <w:r>
        <w:rPr>
          <w:rFonts w:cstheme="minorHAnsi"/>
        </w:rPr>
        <w:br/>
      </w:r>
      <w:r w:rsidR="005C14A6" w:rsidRPr="00F360E5">
        <w:rPr>
          <w:rFonts w:cstheme="minorHAnsi"/>
        </w:rPr>
        <w:t xml:space="preserve">Template of the self-assessment report  </w:t>
      </w:r>
      <w:bookmarkEnd w:id="0"/>
    </w:p>
    <w:p w14:paraId="3595818A" w14:textId="77777777" w:rsidR="005C14A6" w:rsidRPr="00F360E5" w:rsidRDefault="005C14A6" w:rsidP="005C14A6">
      <w:pPr>
        <w:jc w:val="both"/>
        <w:rPr>
          <w:rFonts w:cstheme="minorHAnsi"/>
        </w:rPr>
      </w:pPr>
    </w:p>
    <w:p w14:paraId="43976798" w14:textId="77777777" w:rsidR="005C14A6" w:rsidRPr="00F360E5" w:rsidRDefault="005C14A6" w:rsidP="005C14A6">
      <w:pPr>
        <w:jc w:val="both"/>
        <w:rPr>
          <w:rFonts w:cstheme="minorHAnsi"/>
          <w:b/>
        </w:rPr>
      </w:pPr>
      <w:r w:rsidRPr="00F360E5">
        <w:rPr>
          <w:rFonts w:cstheme="minorHAnsi"/>
          <w:b/>
        </w:rPr>
        <w:t>Chapter 1. Introduction</w:t>
      </w:r>
    </w:p>
    <w:p w14:paraId="226E119B" w14:textId="77777777" w:rsidR="005C14A6" w:rsidRPr="00F360E5" w:rsidRDefault="005C14A6" w:rsidP="005C14A6">
      <w:pPr>
        <w:jc w:val="both"/>
        <w:rPr>
          <w:rFonts w:cstheme="minorHAnsi"/>
        </w:rPr>
      </w:pPr>
      <w:r w:rsidRPr="00F360E5">
        <w:rPr>
          <w:rFonts w:cstheme="minorHAnsi"/>
        </w:rPr>
        <w:t>The agency’s motivation to take part in the review.</w:t>
      </w:r>
    </w:p>
    <w:p w14:paraId="73A6238C" w14:textId="77777777" w:rsidR="005C14A6" w:rsidRPr="00F360E5" w:rsidRDefault="005C14A6" w:rsidP="005C14A6">
      <w:pPr>
        <w:jc w:val="both"/>
        <w:rPr>
          <w:rFonts w:cstheme="minorHAnsi"/>
        </w:rPr>
      </w:pPr>
    </w:p>
    <w:p w14:paraId="47AEB38F" w14:textId="77777777" w:rsidR="005C14A6" w:rsidRPr="00F360E5" w:rsidRDefault="005C14A6" w:rsidP="005C14A6">
      <w:pPr>
        <w:jc w:val="both"/>
        <w:rPr>
          <w:rFonts w:cstheme="minorHAnsi"/>
          <w:b/>
        </w:rPr>
      </w:pPr>
      <w:r w:rsidRPr="00F360E5">
        <w:rPr>
          <w:rFonts w:cstheme="minorHAnsi"/>
          <w:b/>
        </w:rPr>
        <w:t>Chapter 2. Development of the Self-assessment report (SAR)</w:t>
      </w:r>
    </w:p>
    <w:p w14:paraId="142B5EFA" w14:textId="77777777" w:rsidR="005C14A6" w:rsidRPr="00F360E5" w:rsidRDefault="005C14A6" w:rsidP="005C14A6">
      <w:pPr>
        <w:jc w:val="both"/>
        <w:rPr>
          <w:rFonts w:cstheme="minorHAnsi"/>
        </w:rPr>
      </w:pPr>
      <w:r w:rsidRPr="00F360E5">
        <w:rPr>
          <w:rFonts w:cstheme="minorHAnsi"/>
        </w:rPr>
        <w:t>Describe the means the agency has used to develop and produce the SAR (appointment of the SAR team, involvement of stakeholders, etc.).</w:t>
      </w:r>
    </w:p>
    <w:p w14:paraId="5EE7511E" w14:textId="77777777" w:rsidR="005C14A6" w:rsidRPr="00F360E5" w:rsidRDefault="005C14A6" w:rsidP="005C14A6">
      <w:pPr>
        <w:jc w:val="both"/>
        <w:rPr>
          <w:rFonts w:cstheme="minorHAnsi"/>
        </w:rPr>
      </w:pPr>
    </w:p>
    <w:p w14:paraId="6B1FE3DB" w14:textId="77777777" w:rsidR="005C14A6" w:rsidRPr="00F360E5" w:rsidRDefault="005C14A6" w:rsidP="005C14A6">
      <w:pPr>
        <w:jc w:val="both"/>
        <w:rPr>
          <w:rFonts w:cstheme="minorHAnsi"/>
          <w:b/>
        </w:rPr>
      </w:pPr>
      <w:r w:rsidRPr="00F360E5">
        <w:rPr>
          <w:rFonts w:cstheme="minorHAnsi"/>
          <w:b/>
        </w:rPr>
        <w:t>Chapter 3. Higher Education and QA of Higher Education in the Context of the Agency</w:t>
      </w:r>
    </w:p>
    <w:p w14:paraId="41754158" w14:textId="39661ED6" w:rsidR="005C14A6" w:rsidRPr="00F360E5" w:rsidRDefault="005C14A6" w:rsidP="005C14A6">
      <w:pPr>
        <w:jc w:val="both"/>
        <w:rPr>
          <w:rFonts w:cstheme="minorHAnsi"/>
        </w:rPr>
      </w:pPr>
      <w:r w:rsidRPr="00F360E5">
        <w:rPr>
          <w:rFonts w:cstheme="minorHAnsi"/>
        </w:rPr>
        <w:t>Describe briefly the higher education system and the evaluation of higher education in your country.</w:t>
      </w:r>
      <w:r w:rsidR="00891CB8">
        <w:rPr>
          <w:rFonts w:cstheme="minorHAnsi"/>
        </w:rPr>
        <w:t xml:space="preserve"> </w:t>
      </w:r>
      <w:r w:rsidR="00891CB8" w:rsidRPr="00891CB8">
        <w:rPr>
          <w:rFonts w:cstheme="minorHAnsi"/>
          <w:highlight w:val="lightGray"/>
        </w:rPr>
        <w:t xml:space="preserve">[For follow-up visits, this chapter should focus on changes </w:t>
      </w:r>
      <w:r w:rsidR="003753BF">
        <w:rPr>
          <w:rFonts w:cstheme="minorHAnsi"/>
          <w:highlight w:val="lightGray"/>
        </w:rPr>
        <w:t xml:space="preserve">since </w:t>
      </w:r>
      <w:r w:rsidR="00891CB8" w:rsidRPr="00891CB8">
        <w:rPr>
          <w:rFonts w:cstheme="minorHAnsi"/>
          <w:highlight w:val="lightGray"/>
        </w:rPr>
        <w:t>the last agency review].</w:t>
      </w:r>
    </w:p>
    <w:p w14:paraId="4A589F51" w14:textId="77777777" w:rsidR="005C14A6" w:rsidRPr="00F360E5" w:rsidRDefault="005C14A6" w:rsidP="005C14A6">
      <w:pPr>
        <w:jc w:val="both"/>
        <w:rPr>
          <w:rFonts w:cstheme="minorHAnsi"/>
        </w:rPr>
      </w:pPr>
    </w:p>
    <w:p w14:paraId="44E4B1CE" w14:textId="77777777" w:rsidR="005C14A6" w:rsidRPr="00F360E5" w:rsidRDefault="005C14A6" w:rsidP="005C14A6">
      <w:pPr>
        <w:jc w:val="both"/>
        <w:rPr>
          <w:rFonts w:cstheme="minorHAnsi"/>
          <w:b/>
        </w:rPr>
      </w:pPr>
      <w:r w:rsidRPr="00F360E5">
        <w:rPr>
          <w:rFonts w:cstheme="minorHAnsi"/>
          <w:b/>
        </w:rPr>
        <w:t>Chapter 4. History, Profile and Activities of the Agency</w:t>
      </w:r>
    </w:p>
    <w:p w14:paraId="1485FB56" w14:textId="555F08F5" w:rsidR="005C14A6" w:rsidRPr="00F360E5" w:rsidRDefault="005C14A6" w:rsidP="005C14A6">
      <w:pPr>
        <w:jc w:val="both"/>
        <w:rPr>
          <w:rFonts w:cstheme="minorHAnsi"/>
        </w:rPr>
      </w:pPr>
      <w:r w:rsidRPr="00F360E5">
        <w:rPr>
          <w:rFonts w:cstheme="minorHAnsi"/>
        </w:rPr>
        <w:t>Describe the history, profile and all activities of the agency as well as its position and status in the national context.</w:t>
      </w:r>
      <w:r w:rsidR="005253C9">
        <w:rPr>
          <w:rFonts w:cstheme="minorHAnsi"/>
        </w:rPr>
        <w:t xml:space="preserve"> </w:t>
      </w:r>
      <w:r w:rsidR="005253C9" w:rsidRPr="00891CB8">
        <w:rPr>
          <w:rFonts w:cstheme="minorHAnsi"/>
          <w:highlight w:val="lightGray"/>
        </w:rPr>
        <w:t xml:space="preserve">[For follow-up visits, this chapter should focus on changes </w:t>
      </w:r>
      <w:r w:rsidR="003753BF">
        <w:rPr>
          <w:rFonts w:cstheme="minorHAnsi"/>
          <w:highlight w:val="lightGray"/>
        </w:rPr>
        <w:t xml:space="preserve">since </w:t>
      </w:r>
      <w:r w:rsidR="005253C9" w:rsidRPr="00891CB8">
        <w:rPr>
          <w:rFonts w:cstheme="minorHAnsi"/>
          <w:highlight w:val="lightGray"/>
        </w:rPr>
        <w:t>the last agency review].</w:t>
      </w:r>
    </w:p>
    <w:p w14:paraId="7307E15D" w14:textId="77777777" w:rsidR="005C14A6" w:rsidRPr="00F360E5" w:rsidRDefault="005C14A6" w:rsidP="005C14A6">
      <w:pPr>
        <w:jc w:val="both"/>
        <w:rPr>
          <w:rFonts w:cstheme="minorHAnsi"/>
        </w:rPr>
      </w:pPr>
    </w:p>
    <w:p w14:paraId="105DA5CC" w14:textId="77777777" w:rsidR="005C14A6" w:rsidRPr="00F360E5" w:rsidRDefault="005C14A6" w:rsidP="005C14A6">
      <w:pPr>
        <w:jc w:val="both"/>
        <w:rPr>
          <w:rFonts w:cstheme="minorHAnsi"/>
          <w:b/>
        </w:rPr>
      </w:pPr>
      <w:r w:rsidRPr="00F360E5">
        <w:rPr>
          <w:rFonts w:cstheme="minorHAnsi"/>
          <w:b/>
        </w:rPr>
        <w:t>Chapter 5. Higher Education Quality Assurance Activities of the Agency</w:t>
      </w:r>
    </w:p>
    <w:p w14:paraId="73AE4412" w14:textId="33EF8178" w:rsidR="005C14A6" w:rsidRPr="00F360E5" w:rsidRDefault="005C14A6" w:rsidP="005C14A6">
      <w:pPr>
        <w:jc w:val="both"/>
        <w:rPr>
          <w:rFonts w:cstheme="minorHAnsi"/>
        </w:rPr>
      </w:pPr>
      <w:r w:rsidRPr="00F360E5">
        <w:rPr>
          <w:rFonts w:cstheme="minorHAnsi"/>
        </w:rPr>
        <w:t>Describe the external quality assurance activities undertaken by the agency. Provide details on the processes and methodologies applied. An account of the selection process, role and training of the external experts.</w:t>
      </w:r>
      <w:r w:rsidR="00D0671F">
        <w:rPr>
          <w:rFonts w:cstheme="minorHAnsi"/>
        </w:rPr>
        <w:t xml:space="preserve"> </w:t>
      </w:r>
      <w:r w:rsidR="00D0671F" w:rsidRPr="00891CB8">
        <w:rPr>
          <w:rFonts w:cstheme="minorHAnsi"/>
          <w:highlight w:val="lightGray"/>
        </w:rPr>
        <w:t xml:space="preserve">[For follow-up visits, this chapter should focus on changes </w:t>
      </w:r>
      <w:r w:rsidR="003753BF">
        <w:rPr>
          <w:rFonts w:cstheme="minorHAnsi"/>
          <w:highlight w:val="lightGray"/>
        </w:rPr>
        <w:t>implemented since</w:t>
      </w:r>
      <w:r w:rsidR="00D0671F" w:rsidRPr="00891CB8">
        <w:rPr>
          <w:rFonts w:cstheme="minorHAnsi"/>
          <w:highlight w:val="lightGray"/>
        </w:rPr>
        <w:t xml:space="preserve"> the last agency review].</w:t>
      </w:r>
    </w:p>
    <w:p w14:paraId="7F7652E2" w14:textId="77777777" w:rsidR="005C14A6" w:rsidRPr="00F360E5" w:rsidRDefault="005C14A6" w:rsidP="005C14A6">
      <w:pPr>
        <w:jc w:val="both"/>
        <w:rPr>
          <w:rFonts w:cstheme="minorHAnsi"/>
        </w:rPr>
      </w:pPr>
    </w:p>
    <w:p w14:paraId="79569B1D" w14:textId="77777777" w:rsidR="005C14A6" w:rsidRPr="00F360E5" w:rsidRDefault="005C14A6" w:rsidP="005C14A6">
      <w:pPr>
        <w:jc w:val="both"/>
        <w:rPr>
          <w:rFonts w:cstheme="minorHAnsi"/>
          <w:b/>
        </w:rPr>
      </w:pPr>
      <w:r w:rsidRPr="00F360E5">
        <w:rPr>
          <w:rFonts w:cstheme="minorHAnsi"/>
          <w:b/>
        </w:rPr>
        <w:t>Chapter 6. SWOT Analysis</w:t>
      </w:r>
    </w:p>
    <w:p w14:paraId="0A89A0D9" w14:textId="77777777" w:rsidR="005C14A6" w:rsidRPr="00F360E5" w:rsidRDefault="005C14A6" w:rsidP="005C14A6">
      <w:pPr>
        <w:jc w:val="both"/>
        <w:rPr>
          <w:rFonts w:cstheme="minorHAnsi"/>
        </w:rPr>
      </w:pPr>
      <w:r w:rsidRPr="00F360E5">
        <w:rPr>
          <w:rFonts w:cstheme="minorHAnsi"/>
        </w:rPr>
        <w:t>Analyse the strengths, weaknesses, opportunities and threats of the agency.</w:t>
      </w:r>
    </w:p>
    <w:p w14:paraId="5CEC5B4E" w14:textId="77777777" w:rsidR="005C14A6" w:rsidRPr="00F360E5" w:rsidRDefault="005C14A6" w:rsidP="005C14A6">
      <w:pPr>
        <w:jc w:val="both"/>
        <w:rPr>
          <w:rFonts w:cstheme="minorHAnsi"/>
        </w:rPr>
      </w:pPr>
    </w:p>
    <w:p w14:paraId="72779B32" w14:textId="77777777" w:rsidR="005C14A6" w:rsidRPr="00F360E5" w:rsidRDefault="005C14A6" w:rsidP="005C14A6">
      <w:pPr>
        <w:jc w:val="both"/>
        <w:rPr>
          <w:rFonts w:cstheme="minorHAnsi"/>
          <w:b/>
        </w:rPr>
      </w:pPr>
      <w:r w:rsidRPr="00F360E5">
        <w:rPr>
          <w:rFonts w:cstheme="minorHAnsi"/>
          <w:b/>
        </w:rPr>
        <w:t>Chapter 7. Internal quality assurance procedures</w:t>
      </w:r>
    </w:p>
    <w:p w14:paraId="7189C186" w14:textId="77777777" w:rsidR="005C14A6" w:rsidRPr="00F360E5" w:rsidRDefault="005C14A6" w:rsidP="005C14A6">
      <w:pPr>
        <w:jc w:val="both"/>
        <w:rPr>
          <w:rFonts w:cstheme="minorHAnsi"/>
        </w:rPr>
      </w:pPr>
      <w:r w:rsidRPr="00F360E5">
        <w:rPr>
          <w:rFonts w:cstheme="minorHAnsi"/>
        </w:rPr>
        <w:t xml:space="preserve">Describe the agency internal quality assurance procedures. </w:t>
      </w:r>
    </w:p>
    <w:p w14:paraId="4CD23554" w14:textId="77777777" w:rsidR="005C14A6" w:rsidRPr="00F360E5" w:rsidRDefault="005C14A6" w:rsidP="005C14A6">
      <w:pPr>
        <w:jc w:val="both"/>
        <w:rPr>
          <w:rFonts w:cstheme="minorHAnsi"/>
        </w:rPr>
      </w:pPr>
    </w:p>
    <w:p w14:paraId="3754B6E6" w14:textId="77777777" w:rsidR="005C14A6" w:rsidRPr="00F360E5" w:rsidRDefault="005C14A6" w:rsidP="005C14A6">
      <w:pPr>
        <w:jc w:val="both"/>
        <w:rPr>
          <w:rFonts w:cstheme="minorHAnsi"/>
          <w:b/>
        </w:rPr>
      </w:pPr>
      <w:r w:rsidRPr="00F360E5">
        <w:rPr>
          <w:rFonts w:cstheme="minorHAnsi"/>
          <w:b/>
        </w:rPr>
        <w:t>Chapter 8. Alignment of [agency] with the African Standards and Guidelines Part B and Part C</w:t>
      </w:r>
    </w:p>
    <w:p w14:paraId="47F97829" w14:textId="378630A0" w:rsidR="005C14A6" w:rsidRPr="00F360E5" w:rsidRDefault="005C14A6" w:rsidP="005C14A6">
      <w:pPr>
        <w:jc w:val="both"/>
        <w:rPr>
          <w:rFonts w:cstheme="minorHAnsi"/>
        </w:rPr>
      </w:pPr>
      <w:r w:rsidRPr="00F360E5">
        <w:rPr>
          <w:rFonts w:cstheme="minorHAnsi"/>
        </w:rPr>
        <w:lastRenderedPageBreak/>
        <w:t>In this part of the text, the agency should indicate how they interpret and align with the standards, including sufficient evidence and self-critical analysis on the effectiveness of the agency's approach.</w:t>
      </w:r>
      <w:r w:rsidR="009744F4" w:rsidRPr="009744F4">
        <w:t xml:space="preserve"> </w:t>
      </w:r>
      <w:r w:rsidR="009744F4" w:rsidRPr="009744F4">
        <w:rPr>
          <w:highlight w:val="lightGray"/>
        </w:rPr>
        <w:t xml:space="preserve">[For follow-up visits, the agency should indicate how </w:t>
      </w:r>
      <w:r w:rsidR="009744F4" w:rsidRPr="009744F4">
        <w:rPr>
          <w:rFonts w:cstheme="minorHAnsi"/>
          <w:highlight w:val="lightGray"/>
        </w:rPr>
        <w:t>they have addressed the recommendations</w:t>
      </w:r>
      <w:r w:rsidR="003753BF">
        <w:rPr>
          <w:rFonts w:cstheme="minorHAnsi"/>
          <w:highlight w:val="lightGray"/>
        </w:rPr>
        <w:t xml:space="preserve"> and suggestions</w:t>
      </w:r>
      <w:r w:rsidR="009744F4" w:rsidRPr="009744F4">
        <w:rPr>
          <w:rFonts w:cstheme="minorHAnsi"/>
          <w:highlight w:val="lightGray"/>
        </w:rPr>
        <w:t xml:space="preserve"> </w:t>
      </w:r>
      <w:r w:rsidR="003753BF">
        <w:rPr>
          <w:rFonts w:cstheme="minorHAnsi"/>
          <w:highlight w:val="lightGray"/>
        </w:rPr>
        <w:t>provided in the</w:t>
      </w:r>
      <w:r w:rsidR="009744F4">
        <w:rPr>
          <w:rFonts w:cstheme="minorHAnsi"/>
          <w:highlight w:val="lightGray"/>
        </w:rPr>
        <w:t xml:space="preserve"> last </w:t>
      </w:r>
      <w:r w:rsidR="009744F4" w:rsidRPr="009744F4">
        <w:rPr>
          <w:rFonts w:cstheme="minorHAnsi"/>
          <w:highlight w:val="lightGray"/>
        </w:rPr>
        <w:t>review, and what other changes have happened</w:t>
      </w:r>
      <w:r w:rsidR="009744F4">
        <w:rPr>
          <w:rFonts w:cstheme="minorHAnsi"/>
          <w:highlight w:val="lightGray"/>
        </w:rPr>
        <w:t xml:space="preserve"> </w:t>
      </w:r>
      <w:r w:rsidR="00FB16F2">
        <w:rPr>
          <w:rFonts w:cstheme="minorHAnsi"/>
          <w:highlight w:val="lightGray"/>
        </w:rPr>
        <w:t>that have had an effect on</w:t>
      </w:r>
      <w:r w:rsidR="009744F4">
        <w:rPr>
          <w:rFonts w:cstheme="minorHAnsi"/>
          <w:highlight w:val="lightGray"/>
        </w:rPr>
        <w:t xml:space="preserve"> </w:t>
      </w:r>
      <w:r w:rsidR="00FB16F2">
        <w:rPr>
          <w:rFonts w:cstheme="minorHAnsi"/>
          <w:highlight w:val="lightGray"/>
        </w:rPr>
        <w:t xml:space="preserve">their compliance with </w:t>
      </w:r>
      <w:r w:rsidR="009744F4">
        <w:rPr>
          <w:rFonts w:cstheme="minorHAnsi"/>
          <w:highlight w:val="lightGray"/>
        </w:rPr>
        <w:t>the standards</w:t>
      </w:r>
      <w:r w:rsidR="009744F4" w:rsidRPr="009744F4">
        <w:rPr>
          <w:rFonts w:cstheme="minorHAnsi"/>
          <w:highlight w:val="lightGray"/>
        </w:rPr>
        <w:t>].</w:t>
      </w:r>
    </w:p>
    <w:p w14:paraId="4883983B" w14:textId="77777777" w:rsidR="005C14A6" w:rsidRPr="00F360E5" w:rsidRDefault="005C14A6" w:rsidP="005C14A6">
      <w:pPr>
        <w:jc w:val="both"/>
        <w:rPr>
          <w:rFonts w:cstheme="minorHAnsi"/>
        </w:rPr>
      </w:pPr>
    </w:p>
    <w:p w14:paraId="7B73F961" w14:textId="77777777" w:rsidR="005C14A6" w:rsidRPr="00F360E5" w:rsidRDefault="005C14A6" w:rsidP="005C14A6">
      <w:pPr>
        <w:jc w:val="both"/>
        <w:rPr>
          <w:rFonts w:cstheme="minorHAnsi"/>
        </w:rPr>
      </w:pPr>
      <w:r w:rsidRPr="00F360E5">
        <w:rPr>
          <w:rFonts w:cstheme="minorHAnsi"/>
        </w:rPr>
        <w:t xml:space="preserve">Part B: </w:t>
      </w:r>
    </w:p>
    <w:p w14:paraId="2B32F84C" w14:textId="77777777" w:rsidR="005C14A6" w:rsidRPr="00F360E5" w:rsidRDefault="005C14A6" w:rsidP="005C14A6">
      <w:pPr>
        <w:jc w:val="both"/>
        <w:rPr>
          <w:rFonts w:cstheme="minorHAnsi"/>
        </w:rPr>
      </w:pPr>
      <w:r w:rsidRPr="00F360E5">
        <w:rPr>
          <w:rFonts w:cstheme="minorHAnsi"/>
        </w:rPr>
        <w:t>Standard 1. Objectives of External Quality Assurance and Consideration for Internal Quality Assurance</w:t>
      </w:r>
    </w:p>
    <w:p w14:paraId="5D6C5167" w14:textId="77777777" w:rsidR="005C14A6" w:rsidRPr="00F360E5" w:rsidRDefault="005C14A6" w:rsidP="005C14A6">
      <w:pPr>
        <w:jc w:val="both"/>
        <w:rPr>
          <w:rFonts w:cstheme="minorHAnsi"/>
        </w:rPr>
      </w:pPr>
      <w:r w:rsidRPr="00F360E5">
        <w:rPr>
          <w:rFonts w:cstheme="minorHAnsi"/>
        </w:rPr>
        <w:t>Standard 2. Designing External Quality Assurance Mechanisms Fit-for-Purpose</w:t>
      </w:r>
      <w:r w:rsidRPr="00F360E5">
        <w:rPr>
          <w:rFonts w:cstheme="minorHAnsi"/>
        </w:rPr>
        <w:tab/>
      </w:r>
    </w:p>
    <w:p w14:paraId="1F7BB56F" w14:textId="77777777" w:rsidR="005C14A6" w:rsidRPr="00F360E5" w:rsidRDefault="005C14A6" w:rsidP="005C14A6">
      <w:pPr>
        <w:jc w:val="both"/>
        <w:rPr>
          <w:rFonts w:cstheme="minorHAnsi"/>
        </w:rPr>
      </w:pPr>
      <w:r w:rsidRPr="00F360E5">
        <w:rPr>
          <w:rFonts w:cstheme="minorHAnsi"/>
        </w:rPr>
        <w:t>Standard 3. Implementation Processes of External Quality Assurance</w:t>
      </w:r>
      <w:r w:rsidRPr="00F360E5">
        <w:rPr>
          <w:rFonts w:cstheme="minorHAnsi"/>
        </w:rPr>
        <w:tab/>
      </w:r>
    </w:p>
    <w:p w14:paraId="67EC3512" w14:textId="77777777" w:rsidR="005C14A6" w:rsidRPr="00F360E5" w:rsidRDefault="005C14A6" w:rsidP="005C14A6">
      <w:pPr>
        <w:jc w:val="both"/>
        <w:rPr>
          <w:rFonts w:cstheme="minorHAnsi"/>
        </w:rPr>
      </w:pPr>
      <w:r w:rsidRPr="00F360E5">
        <w:rPr>
          <w:rFonts w:cstheme="minorHAnsi"/>
        </w:rPr>
        <w:t>Standard 4. Independence of Evaluation</w:t>
      </w:r>
      <w:r w:rsidRPr="00F360E5">
        <w:rPr>
          <w:rFonts w:cstheme="minorHAnsi"/>
        </w:rPr>
        <w:tab/>
      </w:r>
    </w:p>
    <w:p w14:paraId="6BBCD3E5" w14:textId="77777777" w:rsidR="005C14A6" w:rsidRPr="00F360E5" w:rsidRDefault="005C14A6" w:rsidP="005C14A6">
      <w:pPr>
        <w:jc w:val="both"/>
        <w:rPr>
          <w:rFonts w:cstheme="minorHAnsi"/>
        </w:rPr>
      </w:pPr>
      <w:r w:rsidRPr="00F360E5">
        <w:rPr>
          <w:rFonts w:cstheme="minorHAnsi"/>
        </w:rPr>
        <w:t>Standard 5. Decision and Reporting of External Quality Assurance Outcomes</w:t>
      </w:r>
      <w:r w:rsidRPr="00F360E5">
        <w:rPr>
          <w:rFonts w:cstheme="minorHAnsi"/>
        </w:rPr>
        <w:tab/>
      </w:r>
    </w:p>
    <w:p w14:paraId="4619E8A9" w14:textId="77777777" w:rsidR="005C14A6" w:rsidRPr="00F360E5" w:rsidRDefault="005C14A6" w:rsidP="005C14A6">
      <w:pPr>
        <w:jc w:val="both"/>
        <w:rPr>
          <w:rFonts w:cstheme="minorHAnsi"/>
        </w:rPr>
      </w:pPr>
      <w:r w:rsidRPr="00F360E5">
        <w:rPr>
          <w:rFonts w:cstheme="minorHAnsi"/>
        </w:rPr>
        <w:t>Standard 6. Periodic Review of Institutions and Programme</w:t>
      </w:r>
    </w:p>
    <w:p w14:paraId="6AFF6798" w14:textId="77777777" w:rsidR="005C14A6" w:rsidRPr="00F360E5" w:rsidRDefault="005C14A6" w:rsidP="005C14A6">
      <w:pPr>
        <w:jc w:val="both"/>
        <w:rPr>
          <w:rFonts w:cstheme="minorHAnsi"/>
        </w:rPr>
      </w:pPr>
      <w:r w:rsidRPr="00F360E5">
        <w:rPr>
          <w:rFonts w:cstheme="minorHAnsi"/>
        </w:rPr>
        <w:t>Standard 7. Complaints and Appeals</w:t>
      </w:r>
    </w:p>
    <w:p w14:paraId="63362801" w14:textId="77777777" w:rsidR="005C14A6" w:rsidRPr="00F360E5" w:rsidRDefault="005C14A6" w:rsidP="005C14A6">
      <w:pPr>
        <w:jc w:val="both"/>
        <w:rPr>
          <w:rFonts w:cstheme="minorHAnsi"/>
        </w:rPr>
      </w:pPr>
    </w:p>
    <w:p w14:paraId="2FA99CE2" w14:textId="77777777" w:rsidR="005C14A6" w:rsidRPr="00F360E5" w:rsidRDefault="005C14A6" w:rsidP="005C14A6">
      <w:pPr>
        <w:jc w:val="both"/>
        <w:rPr>
          <w:rFonts w:cstheme="minorHAnsi"/>
        </w:rPr>
      </w:pPr>
      <w:r w:rsidRPr="00F360E5">
        <w:rPr>
          <w:rFonts w:cstheme="minorHAnsi"/>
        </w:rPr>
        <w:t xml:space="preserve">Part C: </w:t>
      </w:r>
    </w:p>
    <w:p w14:paraId="18F460DF" w14:textId="77777777" w:rsidR="005C14A6" w:rsidRPr="00F360E5" w:rsidRDefault="005C14A6" w:rsidP="005C14A6">
      <w:pPr>
        <w:jc w:val="both"/>
        <w:rPr>
          <w:rFonts w:cstheme="minorHAnsi"/>
        </w:rPr>
      </w:pPr>
      <w:r w:rsidRPr="00F360E5">
        <w:rPr>
          <w:rFonts w:cstheme="minorHAnsi"/>
        </w:rPr>
        <w:t>Standard 1. Legal Status</w:t>
      </w:r>
      <w:r w:rsidRPr="00F360E5">
        <w:rPr>
          <w:rFonts w:cstheme="minorHAnsi"/>
        </w:rPr>
        <w:tab/>
      </w:r>
    </w:p>
    <w:p w14:paraId="72350B86" w14:textId="77777777" w:rsidR="005C14A6" w:rsidRPr="00F360E5" w:rsidRDefault="005C14A6" w:rsidP="005C14A6">
      <w:pPr>
        <w:jc w:val="both"/>
        <w:rPr>
          <w:rFonts w:cstheme="minorHAnsi"/>
        </w:rPr>
      </w:pPr>
      <w:r w:rsidRPr="00F360E5">
        <w:rPr>
          <w:rFonts w:cstheme="minorHAnsi"/>
        </w:rPr>
        <w:t>Standard 2. Vision and Mission Statement</w:t>
      </w:r>
      <w:r w:rsidRPr="00F360E5">
        <w:rPr>
          <w:rFonts w:cstheme="minorHAnsi"/>
        </w:rPr>
        <w:tab/>
      </w:r>
    </w:p>
    <w:p w14:paraId="7807FC94" w14:textId="77777777" w:rsidR="005C14A6" w:rsidRPr="00F360E5" w:rsidRDefault="005C14A6" w:rsidP="005C14A6">
      <w:pPr>
        <w:jc w:val="both"/>
        <w:rPr>
          <w:rFonts w:cstheme="minorHAnsi"/>
        </w:rPr>
      </w:pPr>
      <w:r w:rsidRPr="00F360E5">
        <w:rPr>
          <w:rFonts w:cstheme="minorHAnsi"/>
        </w:rPr>
        <w:t>Standard 3. Governance and management</w:t>
      </w:r>
      <w:r w:rsidRPr="00F360E5">
        <w:rPr>
          <w:rFonts w:cstheme="minorHAnsi"/>
        </w:rPr>
        <w:tab/>
      </w:r>
    </w:p>
    <w:p w14:paraId="65719EFE" w14:textId="77777777" w:rsidR="005C14A6" w:rsidRPr="00F360E5" w:rsidRDefault="005C14A6" w:rsidP="005C14A6">
      <w:pPr>
        <w:jc w:val="both"/>
        <w:rPr>
          <w:rFonts w:cstheme="minorHAnsi"/>
        </w:rPr>
      </w:pPr>
      <w:r w:rsidRPr="00F360E5">
        <w:rPr>
          <w:rFonts w:cstheme="minorHAnsi"/>
        </w:rPr>
        <w:t>Standard 4. Independence of QAA</w:t>
      </w:r>
      <w:r w:rsidRPr="00F360E5">
        <w:rPr>
          <w:rFonts w:cstheme="minorHAnsi"/>
        </w:rPr>
        <w:tab/>
      </w:r>
    </w:p>
    <w:p w14:paraId="52ED5F66" w14:textId="77777777" w:rsidR="005C14A6" w:rsidRPr="00F360E5" w:rsidRDefault="005C14A6" w:rsidP="005C14A6">
      <w:pPr>
        <w:jc w:val="both"/>
        <w:rPr>
          <w:rFonts w:cstheme="minorHAnsi"/>
        </w:rPr>
      </w:pPr>
      <w:r w:rsidRPr="00F360E5">
        <w:rPr>
          <w:rFonts w:cstheme="minorHAnsi"/>
        </w:rPr>
        <w:t>Standard 5. Policies, Processes and Activities</w:t>
      </w:r>
      <w:r w:rsidRPr="00F360E5">
        <w:rPr>
          <w:rFonts w:cstheme="minorHAnsi"/>
        </w:rPr>
        <w:tab/>
      </w:r>
    </w:p>
    <w:p w14:paraId="77719FD2" w14:textId="77777777" w:rsidR="005C14A6" w:rsidRPr="00F360E5" w:rsidRDefault="005C14A6" w:rsidP="005C14A6">
      <w:pPr>
        <w:jc w:val="both"/>
        <w:rPr>
          <w:rFonts w:cstheme="minorHAnsi"/>
        </w:rPr>
      </w:pPr>
      <w:r w:rsidRPr="00F360E5">
        <w:rPr>
          <w:rFonts w:cstheme="minorHAnsi"/>
        </w:rPr>
        <w:t>Standard 6. Internal Quality Assurance Policies, Criteria and Processes</w:t>
      </w:r>
      <w:r w:rsidRPr="00F360E5">
        <w:rPr>
          <w:rFonts w:cstheme="minorHAnsi"/>
        </w:rPr>
        <w:tab/>
      </w:r>
    </w:p>
    <w:p w14:paraId="5D0D3E56" w14:textId="77777777" w:rsidR="005C14A6" w:rsidRPr="00F360E5" w:rsidRDefault="005C14A6" w:rsidP="005C14A6">
      <w:pPr>
        <w:jc w:val="both"/>
        <w:rPr>
          <w:rFonts w:cstheme="minorHAnsi"/>
        </w:rPr>
      </w:pPr>
      <w:r w:rsidRPr="00F360E5">
        <w:rPr>
          <w:rFonts w:cstheme="minorHAnsi"/>
        </w:rPr>
        <w:t>Standard 7. Financial and Human Resources</w:t>
      </w:r>
      <w:r w:rsidRPr="00F360E5">
        <w:rPr>
          <w:rFonts w:cstheme="minorHAnsi"/>
        </w:rPr>
        <w:tab/>
      </w:r>
    </w:p>
    <w:p w14:paraId="601D5D9B" w14:textId="77777777" w:rsidR="005C14A6" w:rsidRPr="00F360E5" w:rsidRDefault="005C14A6" w:rsidP="005C14A6">
      <w:pPr>
        <w:jc w:val="both"/>
        <w:rPr>
          <w:rFonts w:cstheme="minorHAnsi"/>
        </w:rPr>
      </w:pPr>
      <w:r w:rsidRPr="00F360E5">
        <w:rPr>
          <w:rFonts w:cstheme="minorHAnsi"/>
        </w:rPr>
        <w:t>Standard 8. Benchmarking, Networking and Collaboration</w:t>
      </w:r>
      <w:r w:rsidRPr="00F360E5">
        <w:rPr>
          <w:rFonts w:cstheme="minorHAnsi"/>
        </w:rPr>
        <w:tab/>
      </w:r>
    </w:p>
    <w:p w14:paraId="619CE085" w14:textId="77777777" w:rsidR="005C14A6" w:rsidRPr="00F360E5" w:rsidRDefault="005C14A6" w:rsidP="005C14A6">
      <w:pPr>
        <w:jc w:val="both"/>
        <w:rPr>
          <w:rFonts w:cstheme="minorHAnsi"/>
        </w:rPr>
      </w:pPr>
      <w:r w:rsidRPr="00F360E5">
        <w:rPr>
          <w:rFonts w:cstheme="minorHAnsi"/>
        </w:rPr>
        <w:t>Standard 9. Periodic Review of QAAs</w:t>
      </w:r>
      <w:r w:rsidRPr="00F360E5">
        <w:rPr>
          <w:rFonts w:cstheme="minorHAnsi"/>
        </w:rPr>
        <w:tab/>
      </w:r>
    </w:p>
    <w:p w14:paraId="5A5E26A8" w14:textId="77777777" w:rsidR="005C14A6" w:rsidRPr="00F360E5" w:rsidRDefault="005C14A6" w:rsidP="005C14A6">
      <w:pPr>
        <w:jc w:val="both"/>
        <w:rPr>
          <w:rFonts w:cstheme="minorHAnsi"/>
        </w:rPr>
      </w:pPr>
    </w:p>
    <w:p w14:paraId="68FDDACA" w14:textId="77777777" w:rsidR="005C14A6" w:rsidRPr="00F360E5" w:rsidRDefault="005C14A6" w:rsidP="005C14A6">
      <w:pPr>
        <w:jc w:val="both"/>
        <w:rPr>
          <w:rFonts w:cstheme="minorHAnsi"/>
        </w:rPr>
      </w:pPr>
      <w:r w:rsidRPr="00F360E5">
        <w:rPr>
          <w:rFonts w:cstheme="minorHAnsi"/>
        </w:rPr>
        <w:t>Include a table to show how the agency complies with the standards.</w:t>
      </w:r>
    </w:p>
    <w:p w14:paraId="6DBF5677" w14:textId="77777777" w:rsidR="005C14A6" w:rsidRPr="00F360E5" w:rsidRDefault="005C14A6" w:rsidP="005C14A6">
      <w:pPr>
        <w:jc w:val="both"/>
        <w:rPr>
          <w:rFonts w:cstheme="minorHAnsi"/>
        </w:rPr>
      </w:pPr>
    </w:p>
    <w:p w14:paraId="60650053" w14:textId="77777777" w:rsidR="005C14A6" w:rsidRPr="00F360E5" w:rsidRDefault="005C14A6" w:rsidP="005C14A6">
      <w:pPr>
        <w:jc w:val="both"/>
        <w:rPr>
          <w:rFonts w:cstheme="minorHAnsi"/>
          <w:b/>
        </w:rPr>
      </w:pPr>
      <w:r w:rsidRPr="00F360E5">
        <w:rPr>
          <w:rFonts w:cstheme="minorHAnsi"/>
          <w:b/>
        </w:rPr>
        <w:t>Chapter 9. International activities</w:t>
      </w:r>
    </w:p>
    <w:p w14:paraId="1DCA5BFA" w14:textId="77777777" w:rsidR="005C14A6" w:rsidRPr="00F360E5" w:rsidRDefault="005C14A6" w:rsidP="005C14A6">
      <w:pPr>
        <w:jc w:val="both"/>
        <w:rPr>
          <w:rFonts w:cstheme="minorHAnsi"/>
        </w:rPr>
      </w:pPr>
    </w:p>
    <w:p w14:paraId="773747E7" w14:textId="77777777" w:rsidR="005C14A6" w:rsidRPr="00F360E5" w:rsidRDefault="005C14A6" w:rsidP="005C14A6">
      <w:pPr>
        <w:jc w:val="both"/>
        <w:rPr>
          <w:rFonts w:cstheme="minorHAnsi"/>
          <w:b/>
        </w:rPr>
      </w:pPr>
      <w:r w:rsidRPr="00F360E5">
        <w:rPr>
          <w:rFonts w:cstheme="minorHAnsi"/>
          <w:b/>
        </w:rPr>
        <w:t>Chapter 10. Engagement with stakeholders</w:t>
      </w:r>
    </w:p>
    <w:p w14:paraId="1ECE7111" w14:textId="77777777" w:rsidR="005C14A6" w:rsidRPr="00F360E5" w:rsidRDefault="005C14A6" w:rsidP="005C14A6">
      <w:pPr>
        <w:jc w:val="both"/>
        <w:rPr>
          <w:rFonts w:cstheme="minorHAnsi"/>
        </w:rPr>
      </w:pPr>
    </w:p>
    <w:p w14:paraId="70D44E4C" w14:textId="77777777" w:rsidR="005C14A6" w:rsidRPr="00F360E5" w:rsidRDefault="005C14A6" w:rsidP="005C14A6">
      <w:pPr>
        <w:jc w:val="both"/>
        <w:rPr>
          <w:rFonts w:cstheme="minorHAnsi"/>
          <w:b/>
        </w:rPr>
      </w:pPr>
      <w:r w:rsidRPr="00F360E5">
        <w:rPr>
          <w:rFonts w:cstheme="minorHAnsi"/>
          <w:b/>
        </w:rPr>
        <w:lastRenderedPageBreak/>
        <w:t xml:space="preserve">Chapter 11. Areas for Future Development </w:t>
      </w:r>
    </w:p>
    <w:p w14:paraId="1BCCB17F" w14:textId="77777777" w:rsidR="005C14A6" w:rsidRPr="00F360E5" w:rsidRDefault="005C14A6" w:rsidP="005C14A6">
      <w:pPr>
        <w:jc w:val="both"/>
        <w:rPr>
          <w:rFonts w:cstheme="minorHAnsi"/>
        </w:rPr>
      </w:pPr>
    </w:p>
    <w:p w14:paraId="16C22098" w14:textId="77777777" w:rsidR="005C14A6" w:rsidRPr="00F360E5" w:rsidRDefault="005C14A6" w:rsidP="005C14A6">
      <w:pPr>
        <w:jc w:val="both"/>
        <w:rPr>
          <w:rFonts w:cstheme="minorHAnsi"/>
          <w:b/>
        </w:rPr>
      </w:pPr>
      <w:r w:rsidRPr="00F360E5">
        <w:rPr>
          <w:rFonts w:cstheme="minorHAnsi"/>
          <w:b/>
        </w:rPr>
        <w:t xml:space="preserve">Glossary of Terms </w:t>
      </w:r>
    </w:p>
    <w:p w14:paraId="30691753" w14:textId="77777777" w:rsidR="005C14A6" w:rsidRPr="00F360E5" w:rsidRDefault="005C14A6" w:rsidP="005C14A6">
      <w:pPr>
        <w:jc w:val="both"/>
        <w:rPr>
          <w:rFonts w:cstheme="minorHAnsi"/>
          <w:b/>
        </w:rPr>
      </w:pPr>
    </w:p>
    <w:p w14:paraId="4AB09628" w14:textId="77777777" w:rsidR="005C14A6" w:rsidRPr="00F360E5" w:rsidRDefault="005C14A6" w:rsidP="005C14A6">
      <w:pPr>
        <w:jc w:val="both"/>
        <w:rPr>
          <w:rFonts w:cstheme="minorHAnsi"/>
          <w:b/>
        </w:rPr>
      </w:pPr>
      <w:r w:rsidRPr="00F360E5">
        <w:rPr>
          <w:rFonts w:cstheme="minorHAnsi"/>
          <w:b/>
        </w:rPr>
        <w:t>Annexes</w:t>
      </w:r>
    </w:p>
    <w:p w14:paraId="5D67560B" w14:textId="64AD6CBE" w:rsidR="00680D57" w:rsidRPr="009A3DEC" w:rsidRDefault="005C14A6" w:rsidP="009A3DEC">
      <w:pPr>
        <w:jc w:val="both"/>
        <w:rPr>
          <w:rFonts w:cstheme="minorHAnsi"/>
          <w14:textFill>
            <w14:gradFill>
              <w14:gsLst>
                <w14:gs w14:pos="0">
                  <w14:srgbClr w14:val="E94E1B"/>
                </w14:gs>
                <w14:gs w14:pos="100000">
                  <w14:srgbClr w14:val="F9B233"/>
                </w14:gs>
              </w14:gsLst>
              <w14:lin w14:ang="1200000" w14:scaled="0"/>
            </w14:gradFill>
          </w14:textFill>
        </w:rPr>
      </w:pPr>
      <w:r w:rsidRPr="00F360E5">
        <w:rPr>
          <w:rFonts w:cstheme="minorHAnsi"/>
        </w:rPr>
        <w:t>Enclose the most crucial documentation (within reason, not more than ten annexes) you consider may support the analysis of the report as well as a recent analysis of feedback received from stakeholders and any cases of complaints, if applicable.</w:t>
      </w:r>
      <w:r w:rsidR="009A3DEC">
        <w:rPr>
          <w:rFonts w:cstheme="minorHAnsi"/>
        </w:rPr>
        <w:t xml:space="preserve"> It is preferred that links to publicly available documents and websites are included in the text.</w:t>
      </w:r>
    </w:p>
    <w:sectPr w:rsidR="00680D57" w:rsidRPr="009A3DEC" w:rsidSect="00FF4AB4">
      <w:headerReference w:type="default" r:id="rId7"/>
      <w:footerReference w:type="default" r:id="rId8"/>
      <w:footerReference w:type="first" r:id="rId9"/>
      <w:pgSz w:w="11906" w:h="16838"/>
      <w:pgMar w:top="1417" w:right="1701" w:bottom="1417" w:left="1701"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B683FC" w14:textId="77777777" w:rsidR="008C5B29" w:rsidRDefault="008C5B29" w:rsidP="00C76F1C">
      <w:r>
        <w:separator/>
      </w:r>
    </w:p>
  </w:endnote>
  <w:endnote w:type="continuationSeparator" w:id="0">
    <w:p w14:paraId="23D98245" w14:textId="77777777" w:rsidR="008C5B29" w:rsidRDefault="008C5B29" w:rsidP="00C76F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Montserrat">
    <w:panose1 w:val="00000000000000000000"/>
    <w:charset w:val="00"/>
    <w:family w:val="auto"/>
    <w:pitch w:val="variable"/>
    <w:sig w:usb0="A00002FF" w:usb1="4000207B" w:usb2="00000000" w:usb3="00000000" w:csb0="00000197"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36A20" w14:textId="461DC383" w:rsidR="005452FE" w:rsidRDefault="005452FE">
    <w:pPr>
      <w:pStyle w:val="Footer"/>
    </w:pPr>
    <w:r>
      <w:rPr>
        <w:noProof/>
      </w:rPr>
      <w:drawing>
        <wp:anchor distT="0" distB="0" distL="114300" distR="114300" simplePos="0" relativeHeight="251665408" behindDoc="1" locked="0" layoutInCell="1" allowOverlap="1" wp14:anchorId="090D81D3" wp14:editId="57CDB9A0">
          <wp:simplePos x="0" y="0"/>
          <wp:positionH relativeFrom="column">
            <wp:posOffset>367306</wp:posOffset>
          </wp:positionH>
          <wp:positionV relativeFrom="paragraph">
            <wp:posOffset>-55053</wp:posOffset>
          </wp:positionV>
          <wp:extent cx="1032934" cy="481971"/>
          <wp:effectExtent l="0" t="0" r="0" b="0"/>
          <wp:wrapNone/>
          <wp:docPr id="1815879879" name="Imagen 1815879879" descr="Imagen que contiene Logotip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05917725" name="Imagen 6" descr="Imagen que contiene Logotipo&#10;&#10;Descripción generada automáticamente"/>
                  <pic:cNvPicPr/>
                </pic:nvPicPr>
                <pic:blipFill>
                  <a:blip r:embed="rId1" cstate="print">
                    <a:extLst>
                      <a:ext uri="{28A0092B-C50C-407E-A947-70E740481C1C}">
                        <a14:useLocalDpi xmlns:a14="http://schemas.microsoft.com/office/drawing/2010/main" val="0"/>
                      </a:ext>
                    </a:extLst>
                  </a:blip>
                  <a:stretch>
                    <a:fillRect/>
                  </a:stretch>
                </pic:blipFill>
                <pic:spPr>
                  <a:xfrm>
                    <a:off x="0" y="0"/>
                    <a:ext cx="1032934" cy="481971"/>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4384" behindDoc="1" locked="0" layoutInCell="1" allowOverlap="1" wp14:anchorId="1807AEEE" wp14:editId="49A43E68">
          <wp:simplePos x="0" y="0"/>
          <wp:positionH relativeFrom="column">
            <wp:posOffset>4111708</wp:posOffset>
          </wp:positionH>
          <wp:positionV relativeFrom="paragraph">
            <wp:posOffset>-46134</wp:posOffset>
          </wp:positionV>
          <wp:extent cx="654231" cy="432435"/>
          <wp:effectExtent l="0" t="0" r="0" b="5715"/>
          <wp:wrapNone/>
          <wp:docPr id="970735336" name="Imagen 970735336" descr="Imagen que contiene nombre de la empres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402864" name="Imagen 5" descr="Imagen que contiene nombre de la empresa&#10;&#10;Descripción generada automáticamente"/>
                  <pic:cNvPicPr/>
                </pic:nvPicPr>
                <pic:blipFill>
                  <a:blip r:embed="rId2" cstate="print">
                    <a:extLst>
                      <a:ext uri="{28A0092B-C50C-407E-A947-70E740481C1C}">
                        <a14:useLocalDpi xmlns:a14="http://schemas.microsoft.com/office/drawing/2010/main" val="0"/>
                      </a:ext>
                    </a:extLst>
                  </a:blip>
                  <a:stretch>
                    <a:fillRect/>
                  </a:stretch>
                </pic:blipFill>
                <pic:spPr>
                  <a:xfrm>
                    <a:off x="0" y="0"/>
                    <a:ext cx="654231" cy="43243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2336" behindDoc="1" locked="0" layoutInCell="1" allowOverlap="1" wp14:anchorId="5107C664" wp14:editId="3F36EC81">
          <wp:simplePos x="0" y="0"/>
          <wp:positionH relativeFrom="column">
            <wp:posOffset>1535458</wp:posOffset>
          </wp:positionH>
          <wp:positionV relativeFrom="paragraph">
            <wp:posOffset>69215</wp:posOffset>
          </wp:positionV>
          <wp:extent cx="994288" cy="255266"/>
          <wp:effectExtent l="0" t="0" r="0" b="0"/>
          <wp:wrapNone/>
          <wp:docPr id="1029277846" name="Imagen 102927784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968204" name="Imagen 3" descr="Texto&#10;&#10;Descripción generada automáticamente"/>
                  <pic:cNvPicPr/>
                </pic:nvPicPr>
                <pic:blipFill>
                  <a:blip r:embed="rId3" cstate="print">
                    <a:extLst>
                      <a:ext uri="{28A0092B-C50C-407E-A947-70E740481C1C}">
                        <a14:useLocalDpi xmlns:a14="http://schemas.microsoft.com/office/drawing/2010/main" val="0"/>
                      </a:ext>
                    </a:extLst>
                  </a:blip>
                  <a:stretch>
                    <a:fillRect/>
                  </a:stretch>
                </pic:blipFill>
                <pic:spPr>
                  <a:xfrm>
                    <a:off x="0" y="0"/>
                    <a:ext cx="994288" cy="255266"/>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63360" behindDoc="1" locked="0" layoutInCell="1" allowOverlap="1" wp14:anchorId="2C987328" wp14:editId="4553CAE0">
          <wp:simplePos x="0" y="0"/>
          <wp:positionH relativeFrom="column">
            <wp:posOffset>2704189</wp:posOffset>
          </wp:positionH>
          <wp:positionV relativeFrom="paragraph">
            <wp:posOffset>-45775</wp:posOffset>
          </wp:positionV>
          <wp:extent cx="1290611" cy="469029"/>
          <wp:effectExtent l="0" t="0" r="5080" b="7620"/>
          <wp:wrapNone/>
          <wp:docPr id="308908582" name="Imagen 308908582" descr="Interfaz de usuario gráfica, Texto, Aplicación, Correo electrónic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2213296" name="Imagen 4" descr="Interfaz de usuario gráfica, Texto, Aplicación, Correo electrónico&#10;&#10;Descripción generada automáticamente"/>
                  <pic:cNvPicPr/>
                </pic:nvPicPr>
                <pic:blipFill>
                  <a:blip r:embed="rId4" cstate="print">
                    <a:extLst>
                      <a:ext uri="{28A0092B-C50C-407E-A947-70E740481C1C}">
                        <a14:useLocalDpi xmlns:a14="http://schemas.microsoft.com/office/drawing/2010/main" val="0"/>
                      </a:ext>
                    </a:extLst>
                  </a:blip>
                  <a:stretch>
                    <a:fillRect/>
                  </a:stretch>
                </pic:blipFill>
                <pic:spPr>
                  <a:xfrm>
                    <a:off x="0" y="0"/>
                    <a:ext cx="1290611" cy="469029"/>
                  </a:xfrm>
                  <a:prstGeom prst="rect">
                    <a:avLst/>
                  </a:prstGeom>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68843D" w14:textId="77777777" w:rsidR="00F557B0" w:rsidRPr="00A63129" w:rsidRDefault="00F557B0" w:rsidP="00F557B0">
    <w:pPr>
      <w:tabs>
        <w:tab w:val="left" w:pos="2329"/>
      </w:tabs>
      <w:rPr>
        <w:rFonts w:eastAsiaTheme="majorEastAsia" w:cstheme="majorBidi"/>
        <w:b/>
        <w:color w:val="767171" w:themeColor="background2" w:themeShade="80"/>
        <w:spacing w:val="-10"/>
        <w:kern w:val="28"/>
        <w:sz w:val="18"/>
        <w:szCs w:val="18"/>
      </w:rPr>
    </w:pPr>
    <w:r w:rsidRPr="00A63129">
      <w:rPr>
        <w:color w:val="767171" w:themeColor="background2" w:themeShade="80"/>
        <w:sz w:val="18"/>
        <w:szCs w:val="18"/>
      </w:rPr>
      <w:t>This document has been produced under a contract with the European Union (HAQAA3). The opinions expressed are those of the contractor only and do not represent the contracting authority’s official position.</w:t>
    </w:r>
  </w:p>
  <w:p w14:paraId="2673448F" w14:textId="77777777" w:rsidR="00F557B0" w:rsidRDefault="00F557B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885C8E" w14:textId="77777777" w:rsidR="008C5B29" w:rsidRDefault="008C5B29" w:rsidP="00C76F1C">
      <w:r>
        <w:separator/>
      </w:r>
    </w:p>
  </w:footnote>
  <w:footnote w:type="continuationSeparator" w:id="0">
    <w:p w14:paraId="34AC8EFF" w14:textId="77777777" w:rsidR="008C5B29" w:rsidRDefault="008C5B29" w:rsidP="00C76F1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BB8D11" w14:textId="5B68AAE9" w:rsidR="00680D57" w:rsidRDefault="00C80D08" w:rsidP="00C76F1C">
    <w:pPr>
      <w:pStyle w:val="Header"/>
    </w:pPr>
    <w:r>
      <w:rPr>
        <w:noProof/>
        <w:color w:val="4472C4" w:themeColor="accent1"/>
      </w:rPr>
      <w:drawing>
        <wp:anchor distT="0" distB="0" distL="114300" distR="114300" simplePos="0" relativeHeight="251667456" behindDoc="1" locked="0" layoutInCell="1" allowOverlap="1" wp14:anchorId="59718429" wp14:editId="1693C293">
          <wp:simplePos x="0" y="0"/>
          <wp:positionH relativeFrom="column">
            <wp:posOffset>2701290</wp:posOffset>
          </wp:positionH>
          <wp:positionV relativeFrom="paragraph">
            <wp:posOffset>-306705</wp:posOffset>
          </wp:positionV>
          <wp:extent cx="3001504" cy="877084"/>
          <wp:effectExtent l="0" t="0" r="8890" b="0"/>
          <wp:wrapNone/>
          <wp:docPr id="696915181" name="Imagen 696915181" descr="Imagen que contiene For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421831" name="Imagen 2" descr="Imagen que contiene Form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3001504" cy="877084"/>
                  </a:xfrm>
                  <a:prstGeom prst="rect">
                    <a:avLst/>
                  </a:prstGeom>
                </pic:spPr>
              </pic:pic>
            </a:graphicData>
          </a:graphic>
          <wp14:sizeRelH relativeFrom="margin">
            <wp14:pctWidth>0</wp14:pctWidth>
          </wp14:sizeRelH>
          <wp14:sizeRelV relativeFrom="margin">
            <wp14:pctHeight>0</wp14:pctHeight>
          </wp14:sizeRelV>
        </wp:anchor>
      </w:drawing>
    </w:r>
    <w:r w:rsidR="00680D57">
      <w:rPr>
        <w:noProof/>
      </w:rPr>
      <w:drawing>
        <wp:anchor distT="0" distB="0" distL="114300" distR="114300" simplePos="0" relativeHeight="251658240" behindDoc="1" locked="0" layoutInCell="1" allowOverlap="1" wp14:anchorId="2306EE09" wp14:editId="33A1395A">
          <wp:simplePos x="0" y="0"/>
          <wp:positionH relativeFrom="column">
            <wp:posOffset>-341492</wp:posOffset>
          </wp:positionH>
          <wp:positionV relativeFrom="paragraph">
            <wp:posOffset>-258528</wp:posOffset>
          </wp:positionV>
          <wp:extent cx="1629410" cy="508000"/>
          <wp:effectExtent l="0" t="0" r="8890" b="6350"/>
          <wp:wrapSquare wrapText="bothSides"/>
          <wp:docPr id="715119375" name="Imagen 1" descr="Un dibujo de una cara feliz&#10;&#10;Descripción generada automáticamente con confianza baj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5119375" name="Imagen 1" descr="Un dibujo de una cara feliz&#10;&#10;Descripción generada automáticamente con confianza baja"/>
                  <pic:cNvPicPr/>
                </pic:nvPicPr>
                <pic:blipFill>
                  <a:blip r:embed="rId2">
                    <a:extLst>
                      <a:ext uri="{28A0092B-C50C-407E-A947-70E740481C1C}">
                        <a14:useLocalDpi xmlns:a14="http://schemas.microsoft.com/office/drawing/2010/main" val="0"/>
                      </a:ext>
                    </a:extLst>
                  </a:blip>
                  <a:stretch>
                    <a:fillRect/>
                  </a:stretch>
                </pic:blipFill>
                <pic:spPr>
                  <a:xfrm>
                    <a:off x="0" y="0"/>
                    <a:ext cx="1629410" cy="5080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2"/>
    <w:name w:val="WW8Num17"/>
    <w:lvl w:ilvl="0">
      <w:start w:val="1"/>
      <w:numFmt w:val="bullet"/>
      <w:lvlText w:val=""/>
      <w:lvlJc w:val="left"/>
      <w:pPr>
        <w:tabs>
          <w:tab w:val="num" w:pos="357"/>
        </w:tabs>
        <w:ind w:left="357" w:hanging="357"/>
      </w:pPr>
      <w:rPr>
        <w:rFonts w:ascii="Symbol" w:hAnsi="Symbol" w:cs="Symbol" w:hint="default"/>
        <w:sz w:val="22"/>
        <w:szCs w:val="22"/>
        <w:lang w:val="en-GB"/>
      </w:rPr>
    </w:lvl>
  </w:abstractNum>
  <w:abstractNum w:abstractNumId="1" w15:restartNumberingAfterBreak="0">
    <w:nsid w:val="00000003"/>
    <w:multiLevelType w:val="singleLevel"/>
    <w:tmpl w:val="00000003"/>
    <w:name w:val="WW8Num24"/>
    <w:lvl w:ilvl="0">
      <w:start w:val="1"/>
      <w:numFmt w:val="bullet"/>
      <w:lvlText w:val=""/>
      <w:lvlJc w:val="left"/>
      <w:pPr>
        <w:tabs>
          <w:tab w:val="num" w:pos="0"/>
        </w:tabs>
        <w:ind w:left="720" w:hanging="360"/>
      </w:pPr>
      <w:rPr>
        <w:rFonts w:ascii="Symbol" w:hAnsi="Symbol" w:cs="Symbol" w:hint="default"/>
        <w:sz w:val="22"/>
        <w:szCs w:val="22"/>
        <w:lang w:val="en-GB"/>
      </w:rPr>
    </w:lvl>
  </w:abstractNum>
  <w:abstractNum w:abstractNumId="2" w15:restartNumberingAfterBreak="0">
    <w:nsid w:val="01815117"/>
    <w:multiLevelType w:val="hybridMultilevel"/>
    <w:tmpl w:val="45507ADA"/>
    <w:lvl w:ilvl="0" w:tplc="08090017">
      <w:start w:val="1"/>
      <w:numFmt w:val="lowerLetter"/>
      <w:lvlText w:val="%1)"/>
      <w:lvlJc w:val="left"/>
      <w:pPr>
        <w:ind w:left="720" w:hanging="360"/>
      </w:p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5AC4169"/>
    <w:multiLevelType w:val="hybridMultilevel"/>
    <w:tmpl w:val="23028304"/>
    <w:lvl w:ilvl="0" w:tplc="08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05BE0094"/>
    <w:multiLevelType w:val="hybridMultilevel"/>
    <w:tmpl w:val="DD4070C6"/>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CF94D61"/>
    <w:multiLevelType w:val="multilevel"/>
    <w:tmpl w:val="B7F606CC"/>
    <w:lvl w:ilvl="0">
      <w:start w:val="1"/>
      <w:numFmt w:val="upperRoman"/>
      <w:lvlText w:val="%1."/>
      <w:lvlJc w:val="right"/>
      <w:pPr>
        <w:ind w:left="720" w:hanging="360"/>
      </w:p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18375B6"/>
    <w:multiLevelType w:val="hybridMultilevel"/>
    <w:tmpl w:val="448860DE"/>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7" w15:restartNumberingAfterBreak="0">
    <w:nsid w:val="158D7072"/>
    <w:multiLevelType w:val="hybridMultilevel"/>
    <w:tmpl w:val="09DEFC20"/>
    <w:lvl w:ilvl="0" w:tplc="08090001">
      <w:start w:val="1"/>
      <w:numFmt w:val="bullet"/>
      <w:lvlText w:val=""/>
      <w:lvlJc w:val="left"/>
      <w:pPr>
        <w:ind w:left="1440" w:hanging="360"/>
      </w:pPr>
      <w:rPr>
        <w:rFonts w:ascii="Symbol" w:hAnsi="Symbol" w:hint="default"/>
      </w:rPr>
    </w:lvl>
    <w:lvl w:ilvl="1" w:tplc="08090003">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1D0752B4"/>
    <w:multiLevelType w:val="hybridMultilevel"/>
    <w:tmpl w:val="036210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456B23"/>
    <w:multiLevelType w:val="hybridMultilevel"/>
    <w:tmpl w:val="B67A015A"/>
    <w:lvl w:ilvl="0" w:tplc="08090017">
      <w:start w:val="1"/>
      <w:numFmt w:val="lowerLetter"/>
      <w:lvlText w:val="%1)"/>
      <w:lvlJc w:val="left"/>
      <w:pPr>
        <w:tabs>
          <w:tab w:val="num" w:pos="1080"/>
        </w:tabs>
        <w:ind w:left="1080" w:hanging="360"/>
      </w:pPr>
      <w:rPr>
        <w:rFonts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0" w15:restartNumberingAfterBreak="0">
    <w:nsid w:val="225428EC"/>
    <w:multiLevelType w:val="hybridMultilevel"/>
    <w:tmpl w:val="53EAB394"/>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AD038AB"/>
    <w:multiLevelType w:val="hybridMultilevel"/>
    <w:tmpl w:val="3640B5F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AD261CC">
      <w:numFmt w:val="bullet"/>
      <w:lvlText w:val="-"/>
      <w:lvlJc w:val="left"/>
      <w:pPr>
        <w:ind w:left="2160" w:hanging="180"/>
      </w:pPr>
      <w:rPr>
        <w:rFonts w:ascii="Calibri" w:eastAsiaTheme="minorHAnsi" w:hAnsi="Calibri" w:cs="Calibri" w:hint="default"/>
      </w:r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35041130"/>
    <w:multiLevelType w:val="hybridMultilevel"/>
    <w:tmpl w:val="061C9A62"/>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6D83C87"/>
    <w:multiLevelType w:val="hybridMultilevel"/>
    <w:tmpl w:val="843448D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8A5405F"/>
    <w:multiLevelType w:val="hybridMultilevel"/>
    <w:tmpl w:val="8D04659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9385939"/>
    <w:multiLevelType w:val="hybridMultilevel"/>
    <w:tmpl w:val="320C4E64"/>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6" w15:restartNumberingAfterBreak="0">
    <w:nsid w:val="402F7DEB"/>
    <w:multiLevelType w:val="multilevel"/>
    <w:tmpl w:val="03A049CA"/>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560" w:hanging="1800"/>
      </w:pPr>
      <w:rPr>
        <w:rFonts w:hint="default"/>
      </w:rPr>
    </w:lvl>
  </w:abstractNum>
  <w:abstractNum w:abstractNumId="17" w15:restartNumberingAfterBreak="0">
    <w:nsid w:val="409C682E"/>
    <w:multiLevelType w:val="hybridMultilevel"/>
    <w:tmpl w:val="ED80CFC4"/>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421B4BBE"/>
    <w:multiLevelType w:val="multilevel"/>
    <w:tmpl w:val="AAA40370"/>
    <w:lvl w:ilvl="0">
      <w:start w:val="1"/>
      <w:numFmt w:val="decimal"/>
      <w:lvlText w:val="%1."/>
      <w:lvlJc w:val="left"/>
      <w:pPr>
        <w:ind w:left="720" w:hanging="360"/>
      </w:pPr>
      <w:rPr>
        <w:rFonts w:cstheme="minorHAnsi" w:hint="default"/>
      </w:rPr>
    </w:lvl>
    <w:lvl w:ilvl="1">
      <w:start w:val="3"/>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67E0091"/>
    <w:multiLevelType w:val="hybridMultilevel"/>
    <w:tmpl w:val="E38AE81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0D">
      <w:start w:val="1"/>
      <w:numFmt w:val="bullet"/>
      <w:lvlText w:val=""/>
      <w:lvlJc w:val="left"/>
      <w:pPr>
        <w:ind w:left="2160" w:hanging="180"/>
      </w:pPr>
      <w:rPr>
        <w:rFonts w:ascii="Wingdings" w:hAnsi="Wingdings" w:hint="default"/>
      </w:rPr>
    </w:lvl>
    <w:lvl w:ilvl="3" w:tplc="0809000F">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4ACC39CB"/>
    <w:multiLevelType w:val="multilevel"/>
    <w:tmpl w:val="E35E13D8"/>
    <w:lvl w:ilvl="0">
      <w:start w:val="4"/>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1" w15:restartNumberingAfterBreak="0">
    <w:nsid w:val="4EF4260D"/>
    <w:multiLevelType w:val="hybridMultilevel"/>
    <w:tmpl w:val="846CB1BE"/>
    <w:lvl w:ilvl="0" w:tplc="08090017">
      <w:start w:val="1"/>
      <w:numFmt w:val="lowerLetter"/>
      <w:lvlText w:val="%1)"/>
      <w:lvlJc w:val="left"/>
      <w:pPr>
        <w:ind w:left="720" w:hanging="360"/>
      </w:pPr>
    </w:lvl>
    <w:lvl w:ilvl="1" w:tplc="0809001B">
      <w:start w:val="1"/>
      <w:numFmt w:val="lowerRoman"/>
      <w:lvlText w:val="%2."/>
      <w:lvlJc w:val="right"/>
      <w:pPr>
        <w:ind w:left="1440" w:hanging="360"/>
      </w:pPr>
      <w:rPr>
        <w:rFonts w:hint="default"/>
      </w:rPr>
    </w:lvl>
    <w:lvl w:ilvl="2" w:tplc="0AD261CC">
      <w:numFmt w:val="bullet"/>
      <w:lvlText w:val="-"/>
      <w:lvlJc w:val="left"/>
      <w:pPr>
        <w:ind w:left="2160" w:hanging="180"/>
      </w:pPr>
      <w:rPr>
        <w:rFonts w:ascii="Calibri" w:eastAsiaTheme="minorHAnsi" w:hAnsi="Calibri" w:cs="Calibri" w:hint="default"/>
      </w:rPr>
    </w:lvl>
    <w:lvl w:ilvl="3" w:tplc="33D03EBE">
      <w:start w:val="1"/>
      <w:numFmt w:val="decimal"/>
      <w:lvlText w:val="%4."/>
      <w:lvlJc w:val="left"/>
      <w:pPr>
        <w:ind w:left="2880" w:hanging="360"/>
      </w:pPr>
      <w:rPr>
        <w:rFonts w:hint="default"/>
      </w:r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564315DE"/>
    <w:multiLevelType w:val="hybridMultilevel"/>
    <w:tmpl w:val="4CBC401C"/>
    <w:lvl w:ilvl="0" w:tplc="08090001">
      <w:start w:val="1"/>
      <w:numFmt w:val="bullet"/>
      <w:lvlText w:val=""/>
      <w:lvlJc w:val="left"/>
      <w:pPr>
        <w:ind w:left="1800" w:hanging="360"/>
      </w:pPr>
      <w:rPr>
        <w:rFonts w:ascii="Symbol" w:hAnsi="Symbol" w:hint="default"/>
      </w:rPr>
    </w:lvl>
    <w:lvl w:ilvl="1" w:tplc="08090003" w:tentative="1">
      <w:start w:val="1"/>
      <w:numFmt w:val="bullet"/>
      <w:lvlText w:val="o"/>
      <w:lvlJc w:val="left"/>
      <w:pPr>
        <w:ind w:left="2520" w:hanging="360"/>
      </w:pPr>
      <w:rPr>
        <w:rFonts w:ascii="Courier New" w:hAnsi="Courier New" w:cs="Courier New" w:hint="default"/>
      </w:rPr>
    </w:lvl>
    <w:lvl w:ilvl="2" w:tplc="08090005" w:tentative="1">
      <w:start w:val="1"/>
      <w:numFmt w:val="bullet"/>
      <w:lvlText w:val=""/>
      <w:lvlJc w:val="left"/>
      <w:pPr>
        <w:ind w:left="3240" w:hanging="360"/>
      </w:pPr>
      <w:rPr>
        <w:rFonts w:ascii="Wingdings" w:hAnsi="Wingdings" w:hint="default"/>
      </w:rPr>
    </w:lvl>
    <w:lvl w:ilvl="3" w:tplc="08090001" w:tentative="1">
      <w:start w:val="1"/>
      <w:numFmt w:val="bullet"/>
      <w:lvlText w:val=""/>
      <w:lvlJc w:val="left"/>
      <w:pPr>
        <w:ind w:left="3960" w:hanging="360"/>
      </w:pPr>
      <w:rPr>
        <w:rFonts w:ascii="Symbol" w:hAnsi="Symbol" w:hint="default"/>
      </w:rPr>
    </w:lvl>
    <w:lvl w:ilvl="4" w:tplc="08090003" w:tentative="1">
      <w:start w:val="1"/>
      <w:numFmt w:val="bullet"/>
      <w:lvlText w:val="o"/>
      <w:lvlJc w:val="left"/>
      <w:pPr>
        <w:ind w:left="4680" w:hanging="360"/>
      </w:pPr>
      <w:rPr>
        <w:rFonts w:ascii="Courier New" w:hAnsi="Courier New" w:cs="Courier New" w:hint="default"/>
      </w:rPr>
    </w:lvl>
    <w:lvl w:ilvl="5" w:tplc="08090005" w:tentative="1">
      <w:start w:val="1"/>
      <w:numFmt w:val="bullet"/>
      <w:lvlText w:val=""/>
      <w:lvlJc w:val="left"/>
      <w:pPr>
        <w:ind w:left="5400" w:hanging="360"/>
      </w:pPr>
      <w:rPr>
        <w:rFonts w:ascii="Wingdings" w:hAnsi="Wingdings" w:hint="default"/>
      </w:rPr>
    </w:lvl>
    <w:lvl w:ilvl="6" w:tplc="08090001" w:tentative="1">
      <w:start w:val="1"/>
      <w:numFmt w:val="bullet"/>
      <w:lvlText w:val=""/>
      <w:lvlJc w:val="left"/>
      <w:pPr>
        <w:ind w:left="6120" w:hanging="360"/>
      </w:pPr>
      <w:rPr>
        <w:rFonts w:ascii="Symbol" w:hAnsi="Symbol" w:hint="default"/>
      </w:rPr>
    </w:lvl>
    <w:lvl w:ilvl="7" w:tplc="08090003" w:tentative="1">
      <w:start w:val="1"/>
      <w:numFmt w:val="bullet"/>
      <w:lvlText w:val="o"/>
      <w:lvlJc w:val="left"/>
      <w:pPr>
        <w:ind w:left="6840" w:hanging="360"/>
      </w:pPr>
      <w:rPr>
        <w:rFonts w:ascii="Courier New" w:hAnsi="Courier New" w:cs="Courier New" w:hint="default"/>
      </w:rPr>
    </w:lvl>
    <w:lvl w:ilvl="8" w:tplc="08090005" w:tentative="1">
      <w:start w:val="1"/>
      <w:numFmt w:val="bullet"/>
      <w:lvlText w:val=""/>
      <w:lvlJc w:val="left"/>
      <w:pPr>
        <w:ind w:left="7560" w:hanging="360"/>
      </w:pPr>
      <w:rPr>
        <w:rFonts w:ascii="Wingdings" w:hAnsi="Wingdings" w:hint="default"/>
      </w:rPr>
    </w:lvl>
  </w:abstractNum>
  <w:abstractNum w:abstractNumId="23" w15:restartNumberingAfterBreak="0">
    <w:nsid w:val="595D1DFE"/>
    <w:multiLevelType w:val="hybridMultilevel"/>
    <w:tmpl w:val="AE744B4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4" w15:restartNumberingAfterBreak="0">
    <w:nsid w:val="5D387DFE"/>
    <w:multiLevelType w:val="hybridMultilevel"/>
    <w:tmpl w:val="A24CC00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5" w15:restartNumberingAfterBreak="0">
    <w:nsid w:val="6457333E"/>
    <w:multiLevelType w:val="hybridMultilevel"/>
    <w:tmpl w:val="36FCBFD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6545472C"/>
    <w:multiLevelType w:val="hybridMultilevel"/>
    <w:tmpl w:val="7346D068"/>
    <w:lvl w:ilvl="0" w:tplc="08090001">
      <w:start w:val="1"/>
      <w:numFmt w:val="bullet"/>
      <w:lvlText w:val=""/>
      <w:lvlJc w:val="left"/>
      <w:pPr>
        <w:ind w:left="783" w:hanging="360"/>
      </w:pPr>
      <w:rPr>
        <w:rFonts w:ascii="Symbol" w:hAnsi="Symbol" w:hint="default"/>
      </w:rPr>
    </w:lvl>
    <w:lvl w:ilvl="1" w:tplc="08090019" w:tentative="1">
      <w:start w:val="1"/>
      <w:numFmt w:val="lowerLetter"/>
      <w:lvlText w:val="%2."/>
      <w:lvlJc w:val="left"/>
      <w:pPr>
        <w:ind w:left="1503" w:hanging="360"/>
      </w:pPr>
    </w:lvl>
    <w:lvl w:ilvl="2" w:tplc="0809001B" w:tentative="1">
      <w:start w:val="1"/>
      <w:numFmt w:val="lowerRoman"/>
      <w:lvlText w:val="%3."/>
      <w:lvlJc w:val="right"/>
      <w:pPr>
        <w:ind w:left="2223" w:hanging="180"/>
      </w:pPr>
    </w:lvl>
    <w:lvl w:ilvl="3" w:tplc="0809000F" w:tentative="1">
      <w:start w:val="1"/>
      <w:numFmt w:val="decimal"/>
      <w:lvlText w:val="%4."/>
      <w:lvlJc w:val="left"/>
      <w:pPr>
        <w:ind w:left="2943" w:hanging="360"/>
      </w:pPr>
    </w:lvl>
    <w:lvl w:ilvl="4" w:tplc="08090019" w:tentative="1">
      <w:start w:val="1"/>
      <w:numFmt w:val="lowerLetter"/>
      <w:lvlText w:val="%5."/>
      <w:lvlJc w:val="left"/>
      <w:pPr>
        <w:ind w:left="3663" w:hanging="360"/>
      </w:pPr>
    </w:lvl>
    <w:lvl w:ilvl="5" w:tplc="0809001B" w:tentative="1">
      <w:start w:val="1"/>
      <w:numFmt w:val="lowerRoman"/>
      <w:lvlText w:val="%6."/>
      <w:lvlJc w:val="right"/>
      <w:pPr>
        <w:ind w:left="4383" w:hanging="180"/>
      </w:pPr>
    </w:lvl>
    <w:lvl w:ilvl="6" w:tplc="0809000F" w:tentative="1">
      <w:start w:val="1"/>
      <w:numFmt w:val="decimal"/>
      <w:lvlText w:val="%7."/>
      <w:lvlJc w:val="left"/>
      <w:pPr>
        <w:ind w:left="5103" w:hanging="360"/>
      </w:pPr>
    </w:lvl>
    <w:lvl w:ilvl="7" w:tplc="08090019" w:tentative="1">
      <w:start w:val="1"/>
      <w:numFmt w:val="lowerLetter"/>
      <w:lvlText w:val="%8."/>
      <w:lvlJc w:val="left"/>
      <w:pPr>
        <w:ind w:left="5823" w:hanging="360"/>
      </w:pPr>
    </w:lvl>
    <w:lvl w:ilvl="8" w:tplc="0809001B" w:tentative="1">
      <w:start w:val="1"/>
      <w:numFmt w:val="lowerRoman"/>
      <w:lvlText w:val="%9."/>
      <w:lvlJc w:val="right"/>
      <w:pPr>
        <w:ind w:left="6543" w:hanging="180"/>
      </w:pPr>
    </w:lvl>
  </w:abstractNum>
  <w:abstractNum w:abstractNumId="27" w15:restartNumberingAfterBreak="0">
    <w:nsid w:val="6C194473"/>
    <w:multiLevelType w:val="multilevel"/>
    <w:tmpl w:val="49F6CCFE"/>
    <w:lvl w:ilvl="0">
      <w:start w:val="3"/>
      <w:numFmt w:val="decimal"/>
      <w:lvlText w:val="%1"/>
      <w:lvlJc w:val="left"/>
      <w:pPr>
        <w:ind w:left="360" w:hanging="360"/>
      </w:pPr>
      <w:rPr>
        <w:rFonts w:hint="default"/>
      </w:rPr>
    </w:lvl>
    <w:lvl w:ilvl="1">
      <w:start w:val="2"/>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3240" w:hanging="144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4320" w:hanging="1800"/>
      </w:pPr>
      <w:rPr>
        <w:rFonts w:hint="default"/>
      </w:rPr>
    </w:lvl>
    <w:lvl w:ilvl="8">
      <w:start w:val="1"/>
      <w:numFmt w:val="decimal"/>
      <w:lvlText w:val="%1.%2.%3.%4.%5.%6.%7.%8.%9"/>
      <w:lvlJc w:val="left"/>
      <w:pPr>
        <w:ind w:left="4680" w:hanging="1800"/>
      </w:pPr>
      <w:rPr>
        <w:rFonts w:hint="default"/>
      </w:rPr>
    </w:lvl>
  </w:abstractNum>
  <w:abstractNum w:abstractNumId="28" w15:restartNumberingAfterBreak="0">
    <w:nsid w:val="708D3389"/>
    <w:multiLevelType w:val="hybridMultilevel"/>
    <w:tmpl w:val="73CE19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13B4130"/>
    <w:multiLevelType w:val="hybridMultilevel"/>
    <w:tmpl w:val="FE882B8E"/>
    <w:lvl w:ilvl="0" w:tplc="0409000F">
      <w:start w:val="1"/>
      <w:numFmt w:val="decimal"/>
      <w:lvlText w:val="%1."/>
      <w:lvlJc w:val="left"/>
      <w:pPr>
        <w:tabs>
          <w:tab w:val="num" w:pos="720"/>
        </w:tabs>
        <w:ind w:left="720" w:hanging="360"/>
      </w:pPr>
    </w:lvl>
    <w:lvl w:ilvl="1" w:tplc="08090017">
      <w:start w:val="1"/>
      <w:numFmt w:val="lowerLetter"/>
      <w:lvlText w:val="%2)"/>
      <w:lvlJc w:val="left"/>
      <w:pPr>
        <w:tabs>
          <w:tab w:val="num" w:pos="1440"/>
        </w:tabs>
        <w:ind w:left="1440" w:hanging="360"/>
      </w:pPr>
      <w:rPr>
        <w:rFonts w:hint="default"/>
      </w:rPr>
    </w:lvl>
    <w:lvl w:ilvl="2" w:tplc="42FC2312">
      <w:start w:val="1"/>
      <w:numFmt w:val="decimal"/>
      <w:lvlText w:val="%3."/>
      <w:lvlJc w:val="left"/>
      <w:pPr>
        <w:tabs>
          <w:tab w:val="num" w:pos="2340"/>
        </w:tabs>
        <w:ind w:left="2340" w:hanging="360"/>
      </w:pPr>
      <w:rPr>
        <w:b/>
        <w:bCs/>
      </w:r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30" w15:restartNumberingAfterBreak="0">
    <w:nsid w:val="75CA2029"/>
    <w:multiLevelType w:val="hybridMultilevel"/>
    <w:tmpl w:val="F4BA2E0C"/>
    <w:lvl w:ilvl="0" w:tplc="08090017">
      <w:start w:val="1"/>
      <w:numFmt w:val="lowerLetter"/>
      <w:lvlText w:val="%1)"/>
      <w:lvlJc w:val="left"/>
      <w:pPr>
        <w:ind w:left="1440" w:hanging="360"/>
      </w:pPr>
      <w:rPr>
        <w:rFont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1" w15:restartNumberingAfterBreak="0">
    <w:nsid w:val="783E32DB"/>
    <w:multiLevelType w:val="hybridMultilevel"/>
    <w:tmpl w:val="14AA0EB8"/>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2" w15:restartNumberingAfterBreak="0">
    <w:nsid w:val="7F8A1D4E"/>
    <w:multiLevelType w:val="hybridMultilevel"/>
    <w:tmpl w:val="DD909C4E"/>
    <w:lvl w:ilvl="0" w:tplc="08090017">
      <w:start w:val="1"/>
      <w:numFmt w:val="lowerLetter"/>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781730814">
    <w:abstractNumId w:val="0"/>
  </w:num>
  <w:num w:numId="2" w16cid:durableId="21593979">
    <w:abstractNumId w:val="1"/>
  </w:num>
  <w:num w:numId="3" w16cid:durableId="2074114081">
    <w:abstractNumId w:val="25"/>
  </w:num>
  <w:num w:numId="4" w16cid:durableId="814375326">
    <w:abstractNumId w:val="23"/>
  </w:num>
  <w:num w:numId="5" w16cid:durableId="2094162082">
    <w:abstractNumId w:val="31"/>
  </w:num>
  <w:num w:numId="6" w16cid:durableId="1769231217">
    <w:abstractNumId w:val="32"/>
  </w:num>
  <w:num w:numId="7" w16cid:durableId="1557543501">
    <w:abstractNumId w:val="4"/>
  </w:num>
  <w:num w:numId="8" w16cid:durableId="550072613">
    <w:abstractNumId w:val="12"/>
  </w:num>
  <w:num w:numId="9" w16cid:durableId="1036271221">
    <w:abstractNumId w:val="11"/>
  </w:num>
  <w:num w:numId="10" w16cid:durableId="608320660">
    <w:abstractNumId w:val="19"/>
  </w:num>
  <w:num w:numId="11" w16cid:durableId="1572890586">
    <w:abstractNumId w:val="21"/>
  </w:num>
  <w:num w:numId="12" w16cid:durableId="1861889615">
    <w:abstractNumId w:val="29"/>
  </w:num>
  <w:num w:numId="13" w16cid:durableId="1462380047">
    <w:abstractNumId w:val="3"/>
  </w:num>
  <w:num w:numId="14" w16cid:durableId="1775903098">
    <w:abstractNumId w:val="30"/>
  </w:num>
  <w:num w:numId="15" w16cid:durableId="1288462606">
    <w:abstractNumId w:val="2"/>
  </w:num>
  <w:num w:numId="16" w16cid:durableId="1977031376">
    <w:abstractNumId w:val="15"/>
  </w:num>
  <w:num w:numId="17" w16cid:durableId="1395589914">
    <w:abstractNumId w:val="9"/>
  </w:num>
  <w:num w:numId="18" w16cid:durableId="212814497">
    <w:abstractNumId w:val="6"/>
  </w:num>
  <w:num w:numId="19" w16cid:durableId="919944145">
    <w:abstractNumId w:val="14"/>
  </w:num>
  <w:num w:numId="20" w16cid:durableId="444228369">
    <w:abstractNumId w:val="22"/>
  </w:num>
  <w:num w:numId="21" w16cid:durableId="726227875">
    <w:abstractNumId w:val="13"/>
  </w:num>
  <w:num w:numId="22" w16cid:durableId="902446160">
    <w:abstractNumId w:val="24"/>
  </w:num>
  <w:num w:numId="23" w16cid:durableId="552428343">
    <w:abstractNumId w:val="17"/>
  </w:num>
  <w:num w:numId="24" w16cid:durableId="1277911955">
    <w:abstractNumId w:val="26"/>
  </w:num>
  <w:num w:numId="25" w16cid:durableId="2101288278">
    <w:abstractNumId w:val="7"/>
  </w:num>
  <w:num w:numId="26" w16cid:durableId="588076725">
    <w:abstractNumId w:val="10"/>
  </w:num>
  <w:num w:numId="27" w16cid:durableId="1590845180">
    <w:abstractNumId w:val="28"/>
  </w:num>
  <w:num w:numId="28" w16cid:durableId="487748125">
    <w:abstractNumId w:val="5"/>
  </w:num>
  <w:num w:numId="29" w16cid:durableId="345523479">
    <w:abstractNumId w:val="18"/>
  </w:num>
  <w:num w:numId="30" w16cid:durableId="626738288">
    <w:abstractNumId w:val="16"/>
  </w:num>
  <w:num w:numId="31" w16cid:durableId="1786608227">
    <w:abstractNumId w:val="8"/>
  </w:num>
  <w:num w:numId="32" w16cid:durableId="1416172842">
    <w:abstractNumId w:val="20"/>
  </w:num>
  <w:num w:numId="33" w16cid:durableId="507524210">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5"/>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80D57"/>
    <w:rsid w:val="000000F9"/>
    <w:rsid w:val="00010D55"/>
    <w:rsid w:val="00033199"/>
    <w:rsid w:val="00041E9D"/>
    <w:rsid w:val="00045FB6"/>
    <w:rsid w:val="0008743C"/>
    <w:rsid w:val="00091D87"/>
    <w:rsid w:val="000A6BDB"/>
    <w:rsid w:val="000F6B40"/>
    <w:rsid w:val="00116C04"/>
    <w:rsid w:val="00116D5B"/>
    <w:rsid w:val="001252DE"/>
    <w:rsid w:val="00127D6C"/>
    <w:rsid w:val="00132380"/>
    <w:rsid w:val="00184FC2"/>
    <w:rsid w:val="0019103A"/>
    <w:rsid w:val="001F7BFA"/>
    <w:rsid w:val="002063ED"/>
    <w:rsid w:val="0021601B"/>
    <w:rsid w:val="002A7B3E"/>
    <w:rsid w:val="00336275"/>
    <w:rsid w:val="00346FEC"/>
    <w:rsid w:val="003753BF"/>
    <w:rsid w:val="00394151"/>
    <w:rsid w:val="003957D5"/>
    <w:rsid w:val="003A2C3E"/>
    <w:rsid w:val="003A56AC"/>
    <w:rsid w:val="003A735F"/>
    <w:rsid w:val="00451A33"/>
    <w:rsid w:val="0045293F"/>
    <w:rsid w:val="00472386"/>
    <w:rsid w:val="00482354"/>
    <w:rsid w:val="0049052B"/>
    <w:rsid w:val="004C0750"/>
    <w:rsid w:val="005253C9"/>
    <w:rsid w:val="005452FE"/>
    <w:rsid w:val="005A3C10"/>
    <w:rsid w:val="005B381B"/>
    <w:rsid w:val="005C14A6"/>
    <w:rsid w:val="005C15DA"/>
    <w:rsid w:val="005E54DF"/>
    <w:rsid w:val="005F42D3"/>
    <w:rsid w:val="00607010"/>
    <w:rsid w:val="00615463"/>
    <w:rsid w:val="00634626"/>
    <w:rsid w:val="00655AC2"/>
    <w:rsid w:val="00680D57"/>
    <w:rsid w:val="00684B27"/>
    <w:rsid w:val="00693DB7"/>
    <w:rsid w:val="006A58D5"/>
    <w:rsid w:val="006D0222"/>
    <w:rsid w:val="006E62B6"/>
    <w:rsid w:val="00777CEA"/>
    <w:rsid w:val="007B2F57"/>
    <w:rsid w:val="007B7513"/>
    <w:rsid w:val="007D6EFE"/>
    <w:rsid w:val="007E4B10"/>
    <w:rsid w:val="007E6139"/>
    <w:rsid w:val="008031B0"/>
    <w:rsid w:val="0081040F"/>
    <w:rsid w:val="00817536"/>
    <w:rsid w:val="00844687"/>
    <w:rsid w:val="00882112"/>
    <w:rsid w:val="00891CB8"/>
    <w:rsid w:val="00893858"/>
    <w:rsid w:val="008C5B29"/>
    <w:rsid w:val="008D5381"/>
    <w:rsid w:val="00923568"/>
    <w:rsid w:val="00951D7B"/>
    <w:rsid w:val="009739F8"/>
    <w:rsid w:val="009744F4"/>
    <w:rsid w:val="00994962"/>
    <w:rsid w:val="009A3DEC"/>
    <w:rsid w:val="009A563F"/>
    <w:rsid w:val="009F14F2"/>
    <w:rsid w:val="00A00549"/>
    <w:rsid w:val="00A17972"/>
    <w:rsid w:val="00A441BB"/>
    <w:rsid w:val="00A7463B"/>
    <w:rsid w:val="00A92FFB"/>
    <w:rsid w:val="00A93F47"/>
    <w:rsid w:val="00AA77ED"/>
    <w:rsid w:val="00AB0FEE"/>
    <w:rsid w:val="00B038A2"/>
    <w:rsid w:val="00B15797"/>
    <w:rsid w:val="00B15A1B"/>
    <w:rsid w:val="00B473A6"/>
    <w:rsid w:val="00B52CBE"/>
    <w:rsid w:val="00B60D25"/>
    <w:rsid w:val="00B6355D"/>
    <w:rsid w:val="00B9701E"/>
    <w:rsid w:val="00BB497D"/>
    <w:rsid w:val="00C17A72"/>
    <w:rsid w:val="00C20CD8"/>
    <w:rsid w:val="00C60176"/>
    <w:rsid w:val="00C76F1C"/>
    <w:rsid w:val="00C80D08"/>
    <w:rsid w:val="00C9220B"/>
    <w:rsid w:val="00C940E7"/>
    <w:rsid w:val="00CB4A03"/>
    <w:rsid w:val="00CF2BFD"/>
    <w:rsid w:val="00D02F08"/>
    <w:rsid w:val="00D0671F"/>
    <w:rsid w:val="00D30585"/>
    <w:rsid w:val="00DA4844"/>
    <w:rsid w:val="00DC552F"/>
    <w:rsid w:val="00DD02AA"/>
    <w:rsid w:val="00DD48A4"/>
    <w:rsid w:val="00E020CA"/>
    <w:rsid w:val="00E1149D"/>
    <w:rsid w:val="00E22BAC"/>
    <w:rsid w:val="00E25C1D"/>
    <w:rsid w:val="00E328A2"/>
    <w:rsid w:val="00E36EA0"/>
    <w:rsid w:val="00E41B80"/>
    <w:rsid w:val="00E43ECD"/>
    <w:rsid w:val="00E9401D"/>
    <w:rsid w:val="00EA6108"/>
    <w:rsid w:val="00EA6CEC"/>
    <w:rsid w:val="00EE0FE2"/>
    <w:rsid w:val="00EE1D05"/>
    <w:rsid w:val="00EE4339"/>
    <w:rsid w:val="00EF54D2"/>
    <w:rsid w:val="00F3176C"/>
    <w:rsid w:val="00F400AB"/>
    <w:rsid w:val="00F4281C"/>
    <w:rsid w:val="00F557B0"/>
    <w:rsid w:val="00FA76C8"/>
    <w:rsid w:val="00FB16F2"/>
    <w:rsid w:val="00FC77A5"/>
    <w:rsid w:val="00FD7048"/>
    <w:rsid w:val="00FE1875"/>
    <w:rsid w:val="00FE4F77"/>
    <w:rsid w:val="00FE7F68"/>
    <w:rsid w:val="00FF4AB4"/>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D33E3A"/>
  <w15:chartTrackingRefBased/>
  <w15:docId w15:val="{B9AD5015-3B62-4AF1-952F-DCFE55872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7B3E"/>
    <w:rPr>
      <w:lang w:val="en-GB"/>
    </w:rPr>
  </w:style>
  <w:style w:type="paragraph" w:styleId="Heading1">
    <w:name w:val="heading 1"/>
    <w:basedOn w:val="Title"/>
    <w:next w:val="Normal"/>
    <w:link w:val="Heading1Char"/>
    <w:uiPriority w:val="9"/>
    <w:qFormat/>
    <w:rsid w:val="003A56AC"/>
    <w:pPr>
      <w:outlineLvl w:val="0"/>
    </w:pPr>
  </w:style>
  <w:style w:type="paragraph" w:styleId="Heading2">
    <w:name w:val="heading 2"/>
    <w:basedOn w:val="Normal"/>
    <w:next w:val="Normal"/>
    <w:link w:val="Heading2Char"/>
    <w:uiPriority w:val="9"/>
    <w:unhideWhenUsed/>
    <w:qFormat/>
    <w:rsid w:val="003A56AC"/>
    <w:pPr>
      <w:keepNext/>
      <w:keepLines/>
      <w:spacing w:before="40" w:after="0"/>
      <w:outlineLvl w:val="1"/>
    </w:pPr>
    <w:rPr>
      <w:rFonts w:eastAsiaTheme="majorEastAsia" w:cstheme="majorBidi"/>
      <w:smallCaps/>
      <w:color w:val="1D1D1B"/>
      <w:sz w:val="36"/>
      <w:szCs w:val="36"/>
      <w14:textFill>
        <w14:gradFill>
          <w14:gsLst>
            <w14:gs w14:pos="0">
              <w14:srgbClr w14:val="E94E1B"/>
            </w14:gs>
            <w14:gs w14:pos="100000">
              <w14:srgbClr w14:val="F9B233"/>
            </w14:gs>
          </w14:gsLst>
          <w14:lin w14:ang="1200000" w14:scaled="0"/>
        </w14:gradFill>
      </w14:textFill>
    </w:rPr>
  </w:style>
  <w:style w:type="paragraph" w:styleId="Heading3">
    <w:name w:val="heading 3"/>
    <w:basedOn w:val="Normal"/>
    <w:next w:val="Normal"/>
    <w:link w:val="Heading3Char"/>
    <w:uiPriority w:val="9"/>
    <w:unhideWhenUsed/>
    <w:qFormat/>
    <w:rsid w:val="003A56AC"/>
    <w:pPr>
      <w:keepNext/>
      <w:keepLines/>
      <w:spacing w:before="40" w:after="0"/>
      <w:outlineLvl w:val="2"/>
    </w:pPr>
    <w:rPr>
      <w:rFonts w:eastAsiaTheme="majorEastAsia" w:cstheme="majorBidi"/>
      <w:smallCaps/>
      <w:color w:val="1D1D1B"/>
      <w:sz w:val="28"/>
      <w:szCs w:val="24"/>
    </w:rPr>
  </w:style>
  <w:style w:type="paragraph" w:styleId="Heading4">
    <w:name w:val="heading 4"/>
    <w:basedOn w:val="Normal"/>
    <w:next w:val="Normal"/>
    <w:link w:val="Heading4Char"/>
    <w:uiPriority w:val="9"/>
    <w:unhideWhenUsed/>
    <w:qFormat/>
    <w:rsid w:val="003A56AC"/>
    <w:pPr>
      <w:keepNext/>
      <w:keepLines/>
      <w:spacing w:before="40" w:after="0"/>
      <w:outlineLvl w:val="3"/>
    </w:pPr>
    <w:rPr>
      <w:rFonts w:eastAsiaTheme="majorEastAsia" w:cstheme="majorBidi"/>
      <w:i/>
      <w:iCs/>
      <w:color w:val="1D1D1B"/>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680D57"/>
    <w:pPr>
      <w:spacing w:after="0" w:line="240" w:lineRule="auto"/>
      <w:contextualSpacing/>
    </w:pPr>
    <w:rPr>
      <w:rFonts w:eastAsiaTheme="majorEastAsia" w:cstheme="majorBidi"/>
      <w:b/>
      <w:spacing w:val="-10"/>
      <w:kern w:val="28"/>
      <w:sz w:val="56"/>
      <w:szCs w:val="56"/>
      <w14:textFill>
        <w14:gradFill>
          <w14:gsLst>
            <w14:gs w14:pos="0">
              <w14:srgbClr w14:val="E94E1B"/>
            </w14:gs>
            <w14:gs w14:pos="100000">
              <w14:srgbClr w14:val="F9B233"/>
            </w14:gs>
          </w14:gsLst>
          <w14:lin w14:ang="1200000" w14:scaled="0"/>
        </w14:gradFill>
      </w14:textFill>
    </w:rPr>
  </w:style>
  <w:style w:type="character" w:customStyle="1" w:styleId="TitleChar">
    <w:name w:val="Title Char"/>
    <w:basedOn w:val="DefaultParagraphFont"/>
    <w:link w:val="Title"/>
    <w:uiPriority w:val="10"/>
    <w:rsid w:val="00680D57"/>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Heading1Char">
    <w:name w:val="Heading 1 Char"/>
    <w:basedOn w:val="DefaultParagraphFont"/>
    <w:link w:val="Heading1"/>
    <w:uiPriority w:val="9"/>
    <w:rsid w:val="003A56AC"/>
    <w:rPr>
      <w:rFonts w:ascii="Montserrat" w:eastAsiaTheme="majorEastAsia" w:hAnsi="Montserrat" w:cstheme="majorBidi"/>
      <w:b/>
      <w:spacing w:val="-10"/>
      <w:kern w:val="28"/>
      <w:sz w:val="56"/>
      <w:szCs w:val="56"/>
      <w:lang w:val="en-GB"/>
      <w14:textFill>
        <w14:gradFill>
          <w14:gsLst>
            <w14:gs w14:pos="0">
              <w14:srgbClr w14:val="E94E1B"/>
            </w14:gs>
            <w14:gs w14:pos="100000">
              <w14:srgbClr w14:val="F9B233"/>
            </w14:gs>
          </w14:gsLst>
          <w14:lin w14:ang="1200000" w14:scaled="0"/>
        </w14:gradFill>
      </w14:textFill>
    </w:rPr>
  </w:style>
  <w:style w:type="character" w:customStyle="1" w:styleId="Heading2Char">
    <w:name w:val="Heading 2 Char"/>
    <w:basedOn w:val="DefaultParagraphFont"/>
    <w:link w:val="Heading2"/>
    <w:uiPriority w:val="9"/>
    <w:rsid w:val="003A56AC"/>
    <w:rPr>
      <w:rFonts w:ascii="Montserrat" w:eastAsiaTheme="majorEastAsia" w:hAnsi="Montserrat" w:cstheme="majorBidi"/>
      <w:smallCaps/>
      <w:color w:val="1D1D1B"/>
      <w:sz w:val="36"/>
      <w:szCs w:val="36"/>
      <w:lang w:val="en-GB"/>
      <w14:textFill>
        <w14:gradFill>
          <w14:gsLst>
            <w14:gs w14:pos="0">
              <w14:srgbClr w14:val="E94E1B"/>
            </w14:gs>
            <w14:gs w14:pos="100000">
              <w14:srgbClr w14:val="F9B233"/>
            </w14:gs>
          </w14:gsLst>
          <w14:lin w14:ang="1200000" w14:scaled="0"/>
        </w14:gradFill>
      </w14:textFill>
    </w:rPr>
  </w:style>
  <w:style w:type="character" w:customStyle="1" w:styleId="Heading3Char">
    <w:name w:val="Heading 3 Char"/>
    <w:basedOn w:val="DefaultParagraphFont"/>
    <w:link w:val="Heading3"/>
    <w:uiPriority w:val="9"/>
    <w:rsid w:val="003A56AC"/>
    <w:rPr>
      <w:rFonts w:ascii="Montserrat" w:eastAsiaTheme="majorEastAsia" w:hAnsi="Montserrat" w:cstheme="majorBidi"/>
      <w:smallCaps/>
      <w:color w:val="1D1D1B"/>
      <w:sz w:val="28"/>
      <w:szCs w:val="24"/>
      <w:lang w:val="en-GB"/>
    </w:rPr>
  </w:style>
  <w:style w:type="paragraph" w:styleId="Header">
    <w:name w:val="header"/>
    <w:basedOn w:val="Normal"/>
    <w:link w:val="HeaderChar"/>
    <w:uiPriority w:val="99"/>
    <w:unhideWhenUsed/>
    <w:rsid w:val="00680D57"/>
    <w:pPr>
      <w:tabs>
        <w:tab w:val="center" w:pos="4252"/>
        <w:tab w:val="right" w:pos="8504"/>
      </w:tabs>
      <w:spacing w:after="0" w:line="240" w:lineRule="auto"/>
    </w:pPr>
  </w:style>
  <w:style w:type="character" w:customStyle="1" w:styleId="HeaderChar">
    <w:name w:val="Header Char"/>
    <w:basedOn w:val="DefaultParagraphFont"/>
    <w:link w:val="Header"/>
    <w:uiPriority w:val="99"/>
    <w:rsid w:val="00680D57"/>
    <w:rPr>
      <w:rFonts w:ascii="Montserrat" w:hAnsi="Montserrat"/>
      <w:lang w:val="en-GB"/>
    </w:rPr>
  </w:style>
  <w:style w:type="paragraph" w:styleId="Footer">
    <w:name w:val="footer"/>
    <w:basedOn w:val="Normal"/>
    <w:link w:val="FooterChar"/>
    <w:uiPriority w:val="99"/>
    <w:unhideWhenUsed/>
    <w:rsid w:val="00680D57"/>
    <w:pPr>
      <w:tabs>
        <w:tab w:val="center" w:pos="4252"/>
        <w:tab w:val="right" w:pos="8504"/>
      </w:tabs>
      <w:spacing w:after="0" w:line="240" w:lineRule="auto"/>
    </w:pPr>
  </w:style>
  <w:style w:type="character" w:customStyle="1" w:styleId="FooterChar">
    <w:name w:val="Footer Char"/>
    <w:basedOn w:val="DefaultParagraphFont"/>
    <w:link w:val="Footer"/>
    <w:uiPriority w:val="99"/>
    <w:rsid w:val="00680D57"/>
    <w:rPr>
      <w:rFonts w:ascii="Montserrat" w:hAnsi="Montserrat"/>
      <w:lang w:val="en-GB"/>
    </w:rPr>
  </w:style>
  <w:style w:type="paragraph" w:styleId="NoSpacing">
    <w:name w:val="No Spacing"/>
    <w:link w:val="NoSpacingChar"/>
    <w:uiPriority w:val="1"/>
    <w:qFormat/>
    <w:rsid w:val="00680D57"/>
    <w:pPr>
      <w:spacing w:after="0" w:line="240" w:lineRule="auto"/>
    </w:pPr>
    <w:rPr>
      <w:rFonts w:eastAsiaTheme="minorEastAsia"/>
      <w:kern w:val="0"/>
      <w:lang w:eastAsia="es-ES"/>
      <w14:ligatures w14:val="none"/>
    </w:rPr>
  </w:style>
  <w:style w:type="character" w:customStyle="1" w:styleId="NoSpacingChar">
    <w:name w:val="No Spacing Char"/>
    <w:basedOn w:val="DefaultParagraphFont"/>
    <w:link w:val="NoSpacing"/>
    <w:uiPriority w:val="1"/>
    <w:rsid w:val="00680D57"/>
    <w:rPr>
      <w:rFonts w:eastAsiaTheme="minorEastAsia"/>
      <w:kern w:val="0"/>
      <w:lang w:eastAsia="es-ES"/>
      <w14:ligatures w14:val="none"/>
    </w:rPr>
  </w:style>
  <w:style w:type="character" w:customStyle="1" w:styleId="Heading4Char">
    <w:name w:val="Heading 4 Char"/>
    <w:basedOn w:val="DefaultParagraphFont"/>
    <w:link w:val="Heading4"/>
    <w:uiPriority w:val="9"/>
    <w:rsid w:val="003A56AC"/>
    <w:rPr>
      <w:rFonts w:ascii="Montserrat" w:eastAsiaTheme="majorEastAsia" w:hAnsi="Montserrat" w:cstheme="majorBidi"/>
      <w:i/>
      <w:iCs/>
      <w:color w:val="1D1D1B"/>
      <w:sz w:val="24"/>
      <w:szCs w:val="24"/>
      <w:lang w:val="en-GB"/>
    </w:rPr>
  </w:style>
  <w:style w:type="paragraph" w:styleId="TOCHeading">
    <w:name w:val="TOC Heading"/>
    <w:basedOn w:val="Heading1"/>
    <w:next w:val="Normal"/>
    <w:uiPriority w:val="39"/>
    <w:unhideWhenUsed/>
    <w:qFormat/>
    <w:rsid w:val="00BB497D"/>
    <w:pPr>
      <w:outlineLvl w:val="9"/>
    </w:pPr>
    <w:rPr>
      <w:rFonts w:asciiTheme="majorHAnsi" w:hAnsiTheme="majorHAnsi"/>
      <w:smallCaps/>
      <w:color w:val="2F5496" w:themeColor="accent1" w:themeShade="BF"/>
      <w:kern w:val="0"/>
      <w:lang w:val="es-ES" w:eastAsia="es-ES"/>
      <w14:textFill>
        <w14:solidFill>
          <w14:schemeClr w14:val="accent1">
            <w14:lumMod w14:val="75000"/>
          </w14:schemeClr>
        </w14:solidFill>
      </w14:textFill>
      <w14:ligatures w14:val="none"/>
    </w:rPr>
  </w:style>
  <w:style w:type="paragraph" w:styleId="TOC1">
    <w:name w:val="toc 1"/>
    <w:basedOn w:val="Normal"/>
    <w:next w:val="Normal"/>
    <w:autoRedefine/>
    <w:uiPriority w:val="39"/>
    <w:unhideWhenUsed/>
    <w:rsid w:val="00BB497D"/>
    <w:pPr>
      <w:spacing w:after="100"/>
    </w:pPr>
  </w:style>
  <w:style w:type="paragraph" w:styleId="TOC2">
    <w:name w:val="toc 2"/>
    <w:basedOn w:val="Normal"/>
    <w:next w:val="Normal"/>
    <w:autoRedefine/>
    <w:uiPriority w:val="39"/>
    <w:unhideWhenUsed/>
    <w:rsid w:val="00BB497D"/>
    <w:pPr>
      <w:spacing w:after="100"/>
      <w:ind w:left="220"/>
    </w:pPr>
  </w:style>
  <w:style w:type="paragraph" w:styleId="TOC3">
    <w:name w:val="toc 3"/>
    <w:basedOn w:val="Normal"/>
    <w:next w:val="Normal"/>
    <w:autoRedefine/>
    <w:uiPriority w:val="39"/>
    <w:unhideWhenUsed/>
    <w:rsid w:val="00BB497D"/>
    <w:pPr>
      <w:spacing w:after="100"/>
      <w:ind w:left="440"/>
    </w:pPr>
  </w:style>
  <w:style w:type="character" w:styleId="Hyperlink">
    <w:name w:val="Hyperlink"/>
    <w:basedOn w:val="DefaultParagraphFont"/>
    <w:uiPriority w:val="99"/>
    <w:unhideWhenUsed/>
    <w:rsid w:val="00BB497D"/>
    <w:rPr>
      <w:color w:val="0563C1" w:themeColor="hyperlink"/>
      <w:u w:val="single"/>
    </w:rPr>
  </w:style>
  <w:style w:type="paragraph" w:styleId="NormalWeb">
    <w:name w:val="Normal (Web)"/>
    <w:basedOn w:val="Normal"/>
    <w:unhideWhenUsed/>
    <w:rsid w:val="005C14A6"/>
    <w:pPr>
      <w:spacing w:before="100" w:beforeAutospacing="1" w:after="100" w:afterAutospacing="1" w:line="240" w:lineRule="auto"/>
    </w:pPr>
    <w:rPr>
      <w:rFonts w:ascii="Times New Roman" w:eastAsia="Times New Roman" w:hAnsi="Times New Roman" w:cs="Times New Roman"/>
      <w:kern w:val="0"/>
      <w:sz w:val="24"/>
      <w:szCs w:val="24"/>
      <w:lang w:eastAsia="en-GB"/>
    </w:rPr>
  </w:style>
  <w:style w:type="paragraph" w:customStyle="1" w:styleId="styleleft15cm">
    <w:name w:val="styleleft15cm"/>
    <w:basedOn w:val="Normal"/>
    <w:rsid w:val="005C14A6"/>
    <w:pPr>
      <w:suppressAutoHyphens/>
      <w:spacing w:after="0" w:line="240" w:lineRule="auto"/>
      <w:ind w:left="851"/>
    </w:pPr>
    <w:rPr>
      <w:rFonts w:ascii="Verdana" w:eastAsia="Times New Roman" w:hAnsi="Verdana" w:cs="Verdana"/>
      <w:kern w:val="0"/>
      <w:lang w:val="en-US" w:eastAsia="zh-CN"/>
    </w:rPr>
  </w:style>
  <w:style w:type="character" w:styleId="CommentReference">
    <w:name w:val="annotation reference"/>
    <w:basedOn w:val="DefaultParagraphFont"/>
    <w:uiPriority w:val="99"/>
    <w:semiHidden/>
    <w:unhideWhenUsed/>
    <w:rsid w:val="005C14A6"/>
    <w:rPr>
      <w:sz w:val="16"/>
      <w:szCs w:val="16"/>
    </w:rPr>
  </w:style>
  <w:style w:type="paragraph" w:styleId="CommentText">
    <w:name w:val="annotation text"/>
    <w:basedOn w:val="Normal"/>
    <w:link w:val="CommentTextChar"/>
    <w:uiPriority w:val="99"/>
    <w:unhideWhenUsed/>
    <w:rsid w:val="005C14A6"/>
    <w:pPr>
      <w:spacing w:after="0" w:line="240" w:lineRule="auto"/>
    </w:pPr>
    <w:rPr>
      <w:rFonts w:eastAsiaTheme="minorEastAsia"/>
      <w:kern w:val="0"/>
      <w:sz w:val="20"/>
      <w:szCs w:val="20"/>
      <w:lang w:val="en-US"/>
    </w:rPr>
  </w:style>
  <w:style w:type="character" w:customStyle="1" w:styleId="CommentTextChar">
    <w:name w:val="Comment Text Char"/>
    <w:basedOn w:val="DefaultParagraphFont"/>
    <w:link w:val="CommentText"/>
    <w:uiPriority w:val="99"/>
    <w:rsid w:val="005C14A6"/>
    <w:rPr>
      <w:rFonts w:eastAsiaTheme="minorEastAsia"/>
      <w:kern w:val="0"/>
      <w:sz w:val="20"/>
      <w:szCs w:val="20"/>
      <w:lang w:val="en-US"/>
    </w:rPr>
  </w:style>
  <w:style w:type="paragraph" w:styleId="CommentSubject">
    <w:name w:val="annotation subject"/>
    <w:basedOn w:val="CommentText"/>
    <w:next w:val="CommentText"/>
    <w:link w:val="CommentSubjectChar"/>
    <w:uiPriority w:val="99"/>
    <w:semiHidden/>
    <w:unhideWhenUsed/>
    <w:rsid w:val="005C14A6"/>
    <w:rPr>
      <w:b/>
      <w:bCs/>
    </w:rPr>
  </w:style>
  <w:style w:type="character" w:customStyle="1" w:styleId="CommentSubjectChar">
    <w:name w:val="Comment Subject Char"/>
    <w:basedOn w:val="CommentTextChar"/>
    <w:link w:val="CommentSubject"/>
    <w:uiPriority w:val="99"/>
    <w:semiHidden/>
    <w:rsid w:val="005C14A6"/>
    <w:rPr>
      <w:rFonts w:eastAsiaTheme="minorEastAsia"/>
      <w:b/>
      <w:bCs/>
      <w:kern w:val="0"/>
      <w:sz w:val="20"/>
      <w:szCs w:val="20"/>
      <w:lang w:val="en-US"/>
    </w:rPr>
  </w:style>
  <w:style w:type="paragraph" w:styleId="Revision">
    <w:name w:val="Revision"/>
    <w:hidden/>
    <w:uiPriority w:val="99"/>
    <w:semiHidden/>
    <w:rsid w:val="005C14A6"/>
    <w:pPr>
      <w:spacing w:after="0" w:line="240" w:lineRule="auto"/>
    </w:pPr>
    <w:rPr>
      <w:rFonts w:eastAsiaTheme="minorEastAsia"/>
      <w:kern w:val="0"/>
      <w:sz w:val="24"/>
      <w:szCs w:val="24"/>
      <w:lang w:val="en-US"/>
    </w:rPr>
  </w:style>
  <w:style w:type="paragraph" w:styleId="FootnoteText">
    <w:name w:val="footnote text"/>
    <w:basedOn w:val="Normal"/>
    <w:link w:val="FootnoteTextChar"/>
    <w:uiPriority w:val="99"/>
    <w:semiHidden/>
    <w:unhideWhenUsed/>
    <w:rsid w:val="005C14A6"/>
    <w:pPr>
      <w:spacing w:after="0" w:line="240" w:lineRule="auto"/>
    </w:pPr>
    <w:rPr>
      <w:rFonts w:eastAsiaTheme="minorEastAsia"/>
      <w:kern w:val="0"/>
      <w:sz w:val="20"/>
      <w:szCs w:val="20"/>
      <w:lang w:val="en-US"/>
    </w:rPr>
  </w:style>
  <w:style w:type="character" w:customStyle="1" w:styleId="FootnoteTextChar">
    <w:name w:val="Footnote Text Char"/>
    <w:basedOn w:val="DefaultParagraphFont"/>
    <w:link w:val="FootnoteText"/>
    <w:uiPriority w:val="99"/>
    <w:semiHidden/>
    <w:rsid w:val="005C14A6"/>
    <w:rPr>
      <w:rFonts w:eastAsiaTheme="minorEastAsia"/>
      <w:kern w:val="0"/>
      <w:sz w:val="20"/>
      <w:szCs w:val="20"/>
      <w:lang w:val="en-US"/>
    </w:rPr>
  </w:style>
  <w:style w:type="character" w:styleId="FootnoteReference">
    <w:name w:val="footnote reference"/>
    <w:basedOn w:val="DefaultParagraphFont"/>
    <w:uiPriority w:val="99"/>
    <w:semiHidden/>
    <w:unhideWhenUsed/>
    <w:rsid w:val="005C14A6"/>
    <w:rPr>
      <w:vertAlign w:val="superscript"/>
    </w:rPr>
  </w:style>
  <w:style w:type="paragraph" w:styleId="ListParagraph">
    <w:name w:val="List Paragraph"/>
    <w:aliases w:val="Bullets,References,Numbered List Paragraph,ReferencesCxSpLast,List Paragraph (numbered (a)),List Paragraph nowy,Liste 1,List Bulet,List Paragraph in table,List Paragraph 1,• List Paragraph,Dot pt,F5 List Paragraph,AB List 1"/>
    <w:basedOn w:val="Normal"/>
    <w:link w:val="ListParagraphChar"/>
    <w:uiPriority w:val="34"/>
    <w:qFormat/>
    <w:rsid w:val="00346FEC"/>
    <w:pPr>
      <w:spacing w:after="0" w:line="240" w:lineRule="auto"/>
      <w:ind w:left="720"/>
      <w:contextualSpacing/>
    </w:pPr>
    <w:rPr>
      <w:rFonts w:eastAsiaTheme="minorEastAsia"/>
      <w:kern w:val="0"/>
      <w:szCs w:val="24"/>
      <w:lang w:val="en-US"/>
    </w:rPr>
  </w:style>
  <w:style w:type="paragraph" w:styleId="BalloonText">
    <w:name w:val="Balloon Text"/>
    <w:basedOn w:val="Normal"/>
    <w:link w:val="BalloonTextChar"/>
    <w:uiPriority w:val="99"/>
    <w:semiHidden/>
    <w:unhideWhenUsed/>
    <w:rsid w:val="005C14A6"/>
    <w:pPr>
      <w:spacing w:after="0" w:line="240" w:lineRule="auto"/>
    </w:pPr>
    <w:rPr>
      <w:rFonts w:ascii="Tahoma" w:eastAsiaTheme="minorEastAsia" w:hAnsi="Tahoma" w:cs="Tahoma"/>
      <w:kern w:val="0"/>
      <w:sz w:val="16"/>
      <w:szCs w:val="16"/>
      <w:lang w:val="en-US"/>
    </w:rPr>
  </w:style>
  <w:style w:type="character" w:customStyle="1" w:styleId="BalloonTextChar">
    <w:name w:val="Balloon Text Char"/>
    <w:basedOn w:val="DefaultParagraphFont"/>
    <w:link w:val="BalloonText"/>
    <w:uiPriority w:val="99"/>
    <w:semiHidden/>
    <w:rsid w:val="005C14A6"/>
    <w:rPr>
      <w:rFonts w:ascii="Tahoma" w:eastAsiaTheme="minorEastAsia" w:hAnsi="Tahoma" w:cs="Tahoma"/>
      <w:kern w:val="0"/>
      <w:sz w:val="16"/>
      <w:szCs w:val="16"/>
      <w:lang w:val="en-US"/>
    </w:rPr>
  </w:style>
  <w:style w:type="character" w:customStyle="1" w:styleId="apple-converted-space">
    <w:name w:val="apple-converted-space"/>
    <w:basedOn w:val="DefaultParagraphFont"/>
    <w:rsid w:val="005C14A6"/>
  </w:style>
  <w:style w:type="character" w:styleId="Emphasis">
    <w:name w:val="Emphasis"/>
    <w:basedOn w:val="DefaultParagraphFont"/>
    <w:uiPriority w:val="20"/>
    <w:qFormat/>
    <w:rsid w:val="005C14A6"/>
    <w:rPr>
      <w:i/>
      <w:iCs/>
    </w:rPr>
  </w:style>
  <w:style w:type="table" w:styleId="TableGrid">
    <w:name w:val="Table Grid"/>
    <w:basedOn w:val="TableNormal"/>
    <w:uiPriority w:val="59"/>
    <w:rsid w:val="005C14A6"/>
    <w:pPr>
      <w:spacing w:after="0" w:line="240" w:lineRule="auto"/>
    </w:pPr>
    <w:rPr>
      <w:rFonts w:eastAsiaTheme="minorEastAsia"/>
      <w:kern w:val="0"/>
      <w:sz w:val="24"/>
      <w:szCs w:val="24"/>
      <w:lang w:val="es-ES_tradnl" w:eastAsia="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C14A6"/>
  </w:style>
  <w:style w:type="table" w:customStyle="1" w:styleId="TableGrid1">
    <w:name w:val="Table Grid1"/>
    <w:basedOn w:val="TableNormal"/>
    <w:next w:val="TableGrid"/>
    <w:uiPriority w:val="59"/>
    <w:rsid w:val="005C14A6"/>
    <w:pPr>
      <w:spacing w:after="0" w:line="240" w:lineRule="auto"/>
    </w:pPr>
    <w:rPr>
      <w:rFonts w:eastAsiaTheme="minorEastAsia"/>
      <w:kern w:val="0"/>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mmentText1">
    <w:name w:val="Comment Text1"/>
    <w:basedOn w:val="Normal"/>
    <w:next w:val="CommentText"/>
    <w:uiPriority w:val="99"/>
    <w:semiHidden/>
    <w:unhideWhenUsed/>
    <w:rsid w:val="005C14A6"/>
    <w:pPr>
      <w:spacing w:after="200" w:line="240" w:lineRule="auto"/>
    </w:pPr>
    <w:rPr>
      <w:rFonts w:eastAsiaTheme="minorEastAsia"/>
      <w:kern w:val="0"/>
      <w:sz w:val="24"/>
      <w:szCs w:val="24"/>
    </w:rPr>
  </w:style>
  <w:style w:type="paragraph" w:customStyle="1" w:styleId="CommentSubject1">
    <w:name w:val="Comment Subject1"/>
    <w:basedOn w:val="CommentText"/>
    <w:next w:val="CommentText"/>
    <w:uiPriority w:val="99"/>
    <w:semiHidden/>
    <w:unhideWhenUsed/>
    <w:rsid w:val="005C14A6"/>
    <w:pPr>
      <w:spacing w:after="200"/>
    </w:pPr>
    <w:rPr>
      <w:b/>
      <w:bCs/>
    </w:rPr>
  </w:style>
  <w:style w:type="character" w:customStyle="1" w:styleId="CommentTextChar1">
    <w:name w:val="Comment Text Char1"/>
    <w:basedOn w:val="DefaultParagraphFont"/>
    <w:uiPriority w:val="99"/>
    <w:rsid w:val="005C14A6"/>
    <w:rPr>
      <w:sz w:val="20"/>
      <w:szCs w:val="20"/>
    </w:rPr>
  </w:style>
  <w:style w:type="character" w:customStyle="1" w:styleId="CommentSubjectChar1">
    <w:name w:val="Comment Subject Char1"/>
    <w:basedOn w:val="CommentTextChar1"/>
    <w:uiPriority w:val="99"/>
    <w:semiHidden/>
    <w:rsid w:val="005C14A6"/>
    <w:rPr>
      <w:b/>
      <w:bCs/>
      <w:sz w:val="20"/>
      <w:szCs w:val="20"/>
    </w:rPr>
  </w:style>
  <w:style w:type="character" w:customStyle="1" w:styleId="ListParagraphChar">
    <w:name w:val="List Paragraph Char"/>
    <w:aliases w:val="Bullets Char,References Char,Numbered List Paragraph Char,ReferencesCxSpLast Char,List Paragraph (numbered (a)) Char,List Paragraph nowy Char,Liste 1 Char,List Bulet Char,List Paragraph in table Char,List Paragraph 1 Char,Dot pt Char"/>
    <w:link w:val="ListParagraph"/>
    <w:uiPriority w:val="34"/>
    <w:locked/>
    <w:rsid w:val="00346FEC"/>
    <w:rPr>
      <w:rFonts w:eastAsiaTheme="minorEastAsia"/>
      <w:kern w:val="0"/>
      <w:szCs w:val="24"/>
      <w:lang w:val="en-US"/>
    </w:rPr>
  </w:style>
  <w:style w:type="paragraph" w:styleId="HTMLPreformatted">
    <w:name w:val="HTML Preformatted"/>
    <w:basedOn w:val="Normal"/>
    <w:link w:val="HTMLPreformattedChar"/>
    <w:uiPriority w:val="99"/>
    <w:semiHidden/>
    <w:unhideWhenUsed/>
    <w:rsid w:val="005C14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kern w:val="0"/>
      <w:sz w:val="20"/>
      <w:szCs w:val="20"/>
      <w:lang w:val="en-US"/>
    </w:rPr>
  </w:style>
  <w:style w:type="character" w:customStyle="1" w:styleId="HTMLPreformattedChar">
    <w:name w:val="HTML Preformatted Char"/>
    <w:basedOn w:val="DefaultParagraphFont"/>
    <w:link w:val="HTMLPreformatted"/>
    <w:uiPriority w:val="99"/>
    <w:semiHidden/>
    <w:rsid w:val="005C14A6"/>
    <w:rPr>
      <w:rFonts w:ascii="Courier New" w:eastAsia="Times New Roman" w:hAnsi="Courier New" w:cs="Courier New"/>
      <w:kern w:val="0"/>
      <w:sz w:val="20"/>
      <w:szCs w:val="20"/>
      <w:lang w:val="en-US"/>
    </w:rPr>
  </w:style>
  <w:style w:type="paragraph" w:styleId="Subtitle">
    <w:name w:val="Subtitle"/>
    <w:basedOn w:val="Normal"/>
    <w:next w:val="Normal"/>
    <w:link w:val="SubtitleChar"/>
    <w:uiPriority w:val="11"/>
    <w:qFormat/>
    <w:rsid w:val="007E6139"/>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7E6139"/>
    <w:rPr>
      <w:rFonts w:eastAsiaTheme="minorEastAsia"/>
      <w:color w:val="5A5A5A" w:themeColor="text1" w:themeTint="A5"/>
      <w:spacing w:val="15"/>
      <w:lang w:val="en-GB"/>
    </w:rPr>
  </w:style>
  <w:style w:type="character" w:styleId="SubtleEmphasis">
    <w:name w:val="Subtle Emphasis"/>
    <w:basedOn w:val="DefaultParagraphFont"/>
    <w:uiPriority w:val="19"/>
    <w:qFormat/>
    <w:rsid w:val="007E6139"/>
    <w:rPr>
      <w:i/>
      <w:iCs/>
      <w:color w:val="404040" w:themeColor="text1" w:themeTint="BF"/>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1.xml.rels><?xml version="1.0" encoding="UTF-8" standalone="yes"?>
<Relationships xmlns="http://schemas.openxmlformats.org/package/2006/relationships"><Relationship Id="rId3" Type="http://schemas.openxmlformats.org/officeDocument/2006/relationships/image" Target="media/image5.png"/><Relationship Id="rId2" Type="http://schemas.openxmlformats.org/officeDocument/2006/relationships/image" Target="media/image4.png"/><Relationship Id="rId1" Type="http://schemas.openxmlformats.org/officeDocument/2006/relationships/image" Target="media/image3.png"/><Relationship Id="rId4" Type="http://schemas.openxmlformats.org/officeDocument/2006/relationships/image" Target="media/image6.jpe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83</TotalTime>
  <Pages>3</Pages>
  <Words>517</Words>
  <Characters>2950</Characters>
  <Application>Microsoft Office Word</Application>
  <DocSecurity>0</DocSecurity>
  <Lines>24</Lines>
  <Paragraphs>6</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
  <LinksUpToDate>false</LinksUpToDate>
  <CharactersWithSpaces>3461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Eloi Espósito</dc:creator>
  <cp:keywords/>
  <dc:description/>
  <cp:lastModifiedBy>Luis Miranda | ENQA</cp:lastModifiedBy>
  <cp:revision>137</cp:revision>
  <cp:lastPrinted>2024-10-02T14:30:00Z</cp:lastPrinted>
  <dcterms:created xsi:type="dcterms:W3CDTF">2023-07-10T13:28:00Z</dcterms:created>
  <dcterms:modified xsi:type="dcterms:W3CDTF">2025-05-23T15:07:00Z</dcterms:modified>
</cp:coreProperties>
</file>