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024"/>
        </w:tabs>
        <w:jc w:val="center"/>
        <w:rPr>
          <w:rFonts w:ascii="Gill Sans" w:cs="Gill Sans" w:eastAsia="Gill Sans" w:hAnsi="Gill Sans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b w:val="1"/>
          <w:sz w:val="28"/>
          <w:szCs w:val="28"/>
          <w:rtl w:val="0"/>
        </w:rPr>
        <w:t xml:space="preserve">Suggested schedule for face-to-face site visits</w:t>
      </w:r>
    </w:p>
    <w:p w:rsidR="00000000" w:rsidDel="00000000" w:rsidP="00000000" w:rsidRDefault="00000000" w:rsidRPr="00000000" w14:paraId="00000002">
      <w:pPr>
        <w:tabs>
          <w:tab w:val="left" w:leader="none" w:pos="2024"/>
        </w:tabs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2"/>
        <w:gridCol w:w="1577"/>
        <w:gridCol w:w="5613"/>
        <w:gridCol w:w="2875"/>
        <w:gridCol w:w="2773"/>
        <w:tblGridChange w:id="0">
          <w:tblGrid>
            <w:gridCol w:w="1112"/>
            <w:gridCol w:w="1577"/>
            <w:gridCol w:w="5613"/>
            <w:gridCol w:w="2875"/>
            <w:gridCol w:w="2773"/>
          </w:tblGrid>
        </w:tblGridChange>
      </w:tblGrid>
      <w:tr>
        <w:trPr>
          <w:cantSplit w:val="0"/>
          <w:tblHeader w:val="1"/>
        </w:trPr>
        <w:tc>
          <w:tcPr>
            <w:shd w:fill="fff2cc" w:val="clear"/>
          </w:tcPr>
          <w:p w:rsidR="00000000" w:rsidDel="00000000" w:rsidP="00000000" w:rsidRDefault="00000000" w:rsidRPr="00000000" w14:paraId="00000003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SESSION No.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4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TIMING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5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TOPIC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6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PERSONS FOR INTERVIEW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7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LEAD PANEL MEMBER 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8">
            <w:pPr>
              <w:tabs>
                <w:tab w:val="left" w:leader="none" w:pos="2024"/>
              </w:tabs>
              <w:jc w:val="center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[DD.MM.YYYY] - Online meeting with the agency's resource person</w:t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2024"/>
              </w:tabs>
              <w:jc w:val="center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[organised ideally two weeks before the site visit]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120 min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Review panel’s kick-off meeting and preparations for site visit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  <w:i w:val="1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rtl w:val="0"/>
              </w:rPr>
              <w:t xml:space="preserve">(include name and title)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90 min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An online clarifications meeting with the agency’s resource person regarding the specific national/legal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context in which an agency operates, specific quality assurance system to which it belongs and key characteristics of the agency’s external QA activities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2024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2024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A">
            <w:pPr>
              <w:tabs>
                <w:tab w:val="left" w:leader="none" w:pos="2024"/>
              </w:tabs>
              <w:jc w:val="center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2024"/>
              </w:tabs>
              <w:jc w:val="center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[DD.MM.YYYY] – Day 0 (pre-visit)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60 min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Review panel’s pre-visit meeting and preparations for day 1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As necessary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A pre-visit meeting with the agency’s resource person to clarify any remaining questions after the online clarifications meeting</w:t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A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2024"/>
              </w:tabs>
              <w:jc w:val="center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[DD.MM.YYYY] – Day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30 min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Review panel’s private meeting</w:t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45 min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Meeting with the CEO and the Chair of the Board (or equivalent)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15 min</w:t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Review panel’s private discussion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45 min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Meeting with the team responsible for preparation of the self-assessment report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15 min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Review panel’s private discussion</w:t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45 min</w:t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Meeting with representatives from the Senior Management Team</w:t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15 min</w:t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Review panel’s private discussion</w:t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45 min</w:t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Meeting with key staff of the agency/staff in charge of external QA activities</w:t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60 min</w:t>
            </w:r>
          </w:p>
        </w:tc>
        <w:tc>
          <w:tcPr/>
          <w:p w:rsidR="00000000" w:rsidDel="00000000" w:rsidP="00000000" w:rsidRDefault="00000000" w:rsidRPr="00000000" w14:paraId="0000005A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Lunch (panel only)</w:t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45 min</w:t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Meeting with department/key body of the agency 1</w:t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15 min</w:t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Review panel’s private discussion</w:t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45 min</w:t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Meeting with department/key body of the agency 2</w:t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60 min</w:t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Wrap-up meeting among panel members and preparations for day 2</w:t>
            </w:r>
          </w:p>
        </w:tc>
        <w:tc>
          <w:tcPr/>
          <w:p w:rsidR="00000000" w:rsidDel="00000000" w:rsidP="00000000" w:rsidRDefault="00000000" w:rsidRPr="00000000" w14:paraId="0000006F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Dinner (panel only)</w:t>
            </w:r>
          </w:p>
        </w:tc>
        <w:tc>
          <w:tcPr/>
          <w:p w:rsidR="00000000" w:rsidDel="00000000" w:rsidP="00000000" w:rsidRDefault="00000000" w:rsidRPr="00000000" w14:paraId="00000074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6">
            <w:pPr>
              <w:tabs>
                <w:tab w:val="left" w:leader="none" w:pos="2024"/>
              </w:tabs>
              <w:jc w:val="center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2024"/>
              </w:tabs>
              <w:jc w:val="center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[DD.MM.YYYY] – Day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60 min</w:t>
            </w:r>
          </w:p>
        </w:tc>
        <w:tc>
          <w:tcPr/>
          <w:p w:rsidR="00000000" w:rsidDel="00000000" w:rsidP="00000000" w:rsidRDefault="00000000" w:rsidRPr="00000000" w14:paraId="0000007E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Review panel’s private meeting</w:t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45 min</w:t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Meeting with ministry representatives (where relevant)</w:t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15 min</w:t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Review panel’s private discussion</w:t>
            </w:r>
          </w:p>
        </w:tc>
        <w:tc>
          <w:tcPr/>
          <w:p w:rsidR="00000000" w:rsidDel="00000000" w:rsidP="00000000" w:rsidRDefault="00000000" w:rsidRPr="00000000" w14:paraId="00000089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45 min</w:t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Meeting with heads of some reviewed HEIs/ HEI representatives</w:t>
            </w:r>
          </w:p>
        </w:tc>
        <w:tc>
          <w:tcPr/>
          <w:p w:rsidR="00000000" w:rsidDel="00000000" w:rsidP="00000000" w:rsidRDefault="00000000" w:rsidRPr="00000000" w14:paraId="0000008E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15 min</w:t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Review panel’s private discussion</w:t>
            </w:r>
          </w:p>
        </w:tc>
        <w:tc>
          <w:tcPr/>
          <w:p w:rsidR="00000000" w:rsidDel="00000000" w:rsidP="00000000" w:rsidRDefault="00000000" w:rsidRPr="00000000" w14:paraId="00000093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45 min</w:t>
            </w:r>
          </w:p>
        </w:tc>
        <w:tc>
          <w:tcPr/>
          <w:p w:rsidR="00000000" w:rsidDel="00000000" w:rsidP="00000000" w:rsidRDefault="00000000" w:rsidRPr="00000000" w14:paraId="00000097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Meeting with quality assurance officers of HEIs</w:t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60 min</w:t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Lunch (panel only)</w:t>
            </w:r>
          </w:p>
        </w:tc>
        <w:tc>
          <w:tcPr/>
          <w:p w:rsidR="00000000" w:rsidDel="00000000" w:rsidP="00000000" w:rsidRDefault="00000000" w:rsidRPr="00000000" w14:paraId="0000009D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A0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45 min</w:t>
            </w:r>
          </w:p>
        </w:tc>
        <w:tc>
          <w:tcPr/>
          <w:p w:rsidR="00000000" w:rsidDel="00000000" w:rsidP="00000000" w:rsidRDefault="00000000" w:rsidRPr="00000000" w14:paraId="000000A1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Meeting with representatives from the reviewers’ pool</w:t>
            </w:r>
          </w:p>
        </w:tc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15 min</w:t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Review panel’s private discussion</w:t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45 min</w:t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Meeting with stakeholders, such as employers, students, local community</w:t>
            </w:r>
          </w:p>
        </w:tc>
        <w:tc>
          <w:tcPr/>
          <w:p w:rsidR="00000000" w:rsidDel="00000000" w:rsidP="00000000" w:rsidRDefault="00000000" w:rsidRPr="00000000" w14:paraId="000000AC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15 min</w:t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Review panel’s private discussion</w:t>
            </w:r>
          </w:p>
        </w:tc>
        <w:tc>
          <w:tcPr/>
          <w:p w:rsidR="00000000" w:rsidDel="00000000" w:rsidP="00000000" w:rsidRDefault="00000000" w:rsidRPr="00000000" w14:paraId="000000B1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B4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45 min</w:t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Meeting with stakeholders, such as employers, students, local community</w:t>
            </w:r>
          </w:p>
        </w:tc>
        <w:tc>
          <w:tcPr/>
          <w:p w:rsidR="00000000" w:rsidDel="00000000" w:rsidP="00000000" w:rsidRDefault="00000000" w:rsidRPr="00000000" w14:paraId="000000B6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B9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60 min</w:t>
            </w:r>
          </w:p>
        </w:tc>
        <w:tc>
          <w:tcPr/>
          <w:p w:rsidR="00000000" w:rsidDel="00000000" w:rsidP="00000000" w:rsidRDefault="00000000" w:rsidRPr="00000000" w14:paraId="000000BA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Wrap-up meeting among panel members: preparation for day 3 and provisional conclusions</w:t>
            </w:r>
          </w:p>
        </w:tc>
        <w:tc>
          <w:tcPr/>
          <w:p w:rsidR="00000000" w:rsidDel="00000000" w:rsidP="00000000" w:rsidRDefault="00000000" w:rsidRPr="00000000" w14:paraId="000000BB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D">
            <w:pPr>
              <w:tabs>
                <w:tab w:val="left" w:leader="none" w:pos="2024"/>
              </w:tabs>
              <w:jc w:val="center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tabs>
                <w:tab w:val="left" w:leader="none" w:pos="2024"/>
              </w:tabs>
              <w:jc w:val="center"/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[DD.MM.YYYY] – Day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C4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60 min</w:t>
            </w:r>
          </w:p>
        </w:tc>
        <w:tc>
          <w:tcPr/>
          <w:p w:rsidR="00000000" w:rsidDel="00000000" w:rsidP="00000000" w:rsidRDefault="00000000" w:rsidRPr="00000000" w14:paraId="000000C5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Meeting among panel members to agree on final issues to clarify</w:t>
            </w:r>
          </w:p>
        </w:tc>
        <w:tc>
          <w:tcPr/>
          <w:p w:rsidR="00000000" w:rsidDel="00000000" w:rsidP="00000000" w:rsidRDefault="00000000" w:rsidRPr="00000000" w14:paraId="000000C6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C9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60 min</w:t>
            </w:r>
          </w:p>
        </w:tc>
        <w:tc>
          <w:tcPr/>
          <w:p w:rsidR="00000000" w:rsidDel="00000000" w:rsidP="00000000" w:rsidRDefault="00000000" w:rsidRPr="00000000" w14:paraId="000000CA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Meeting with CEO to clarify any pending issues</w:t>
            </w:r>
          </w:p>
        </w:tc>
        <w:tc>
          <w:tcPr/>
          <w:p w:rsidR="00000000" w:rsidDel="00000000" w:rsidP="00000000" w:rsidRDefault="00000000" w:rsidRPr="00000000" w14:paraId="000000CB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CE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90 min</w:t>
            </w:r>
          </w:p>
        </w:tc>
        <w:tc>
          <w:tcPr/>
          <w:p w:rsidR="00000000" w:rsidDel="00000000" w:rsidP="00000000" w:rsidRDefault="00000000" w:rsidRPr="00000000" w14:paraId="000000CF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Private meeting between panel members to agree on the main findings</w:t>
            </w:r>
          </w:p>
        </w:tc>
        <w:tc>
          <w:tcPr/>
          <w:p w:rsidR="00000000" w:rsidDel="00000000" w:rsidP="00000000" w:rsidRDefault="00000000" w:rsidRPr="00000000" w14:paraId="000000D0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60 min</w:t>
            </w:r>
          </w:p>
        </w:tc>
        <w:tc>
          <w:tcPr/>
          <w:p w:rsidR="00000000" w:rsidDel="00000000" w:rsidP="00000000" w:rsidRDefault="00000000" w:rsidRPr="00000000" w14:paraId="000000D4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Lunch (panel only)</w:t>
            </w:r>
          </w:p>
        </w:tc>
        <w:tc>
          <w:tcPr/>
          <w:p w:rsidR="00000000" w:rsidDel="00000000" w:rsidP="00000000" w:rsidRDefault="00000000" w:rsidRPr="00000000" w14:paraId="000000D5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D8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30 min</w:t>
            </w:r>
          </w:p>
        </w:tc>
        <w:tc>
          <w:tcPr/>
          <w:p w:rsidR="00000000" w:rsidDel="00000000" w:rsidP="00000000" w:rsidRDefault="00000000" w:rsidRPr="00000000" w14:paraId="000000D9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Final de-briefing meeting with staff and Board members of the agency to inform about preliminary findings</w:t>
            </w:r>
          </w:p>
        </w:tc>
        <w:tc>
          <w:tcPr/>
          <w:p w:rsidR="00000000" w:rsidDel="00000000" w:rsidP="00000000" w:rsidRDefault="00000000" w:rsidRPr="00000000" w14:paraId="000000DA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tabs>
                <w:tab w:val="left" w:leader="none" w:pos="2024"/>
              </w:tabs>
              <w:rPr>
                <w:rFonts w:ascii="Gill Sans" w:cs="Gill Sans" w:eastAsia="Gill Sans" w:hAnsi="Gill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tabs>
          <w:tab w:val="left" w:leader="none" w:pos="2024"/>
        </w:tabs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1900" w:w="16840" w:orient="landscape"/>
      <w:pgMar w:bottom="1440" w:top="2517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1000" w:firstLine="0"/>
      <w:jc w:val="right"/>
      <w:rPr>
        <w:rFonts w:ascii="Gill Sans" w:cs="Gill Sans" w:eastAsia="Gill Sans" w:hAnsi="Gill Sans"/>
        <w:b w:val="0"/>
        <w:i w:val="0"/>
        <w:smallCaps w:val="0"/>
        <w:strike w:val="0"/>
        <w:color w:val="40404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7050" cy="781022"/>
          <wp:effectExtent b="0" l="0" r="0" t="0"/>
          <wp:wrapNone/>
          <wp:docPr id="197013612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87050" cy="7810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6826250</wp:posOffset>
          </wp:positionH>
          <wp:positionV relativeFrom="paragraph">
            <wp:posOffset>102870</wp:posOffset>
          </wp:positionV>
          <wp:extent cx="2028825" cy="592455"/>
          <wp:effectExtent b="0" l="0" r="0" t="0"/>
          <wp:wrapNone/>
          <wp:docPr descr="Imagen que contiene Forma&#10;&#10;Descripción generada automáticamente" id="1970136126" name="image2.png"/>
          <a:graphic>
            <a:graphicData uri="http://schemas.openxmlformats.org/drawingml/2006/picture">
              <pic:pic>
                <pic:nvPicPr>
                  <pic:cNvPr descr="Imagen que contiene Forma&#10;&#10;Descripción generada automáticamente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8825" cy="5924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163195</wp:posOffset>
          </wp:positionV>
          <wp:extent cx="1524000" cy="475024"/>
          <wp:effectExtent b="0" l="0" r="0" t="0"/>
          <wp:wrapNone/>
          <wp:docPr descr="Un dibujo de una cara feliz&#10;&#10;Descripción generada automáticamente con confianza baja" id="1970136127" name="image1.png"/>
          <a:graphic>
            <a:graphicData uri="http://schemas.openxmlformats.org/drawingml/2006/picture">
              <pic:pic>
                <pic:nvPicPr>
                  <pic:cNvPr descr="Un dibujo de una cara feliz&#10;&#10;Descripción generada automáticamente con confianza baja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4000" cy="47502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ill Sans" w:cs="Gill Sans" w:eastAsia="Gill Sans" w:hAnsi="Gill San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B3123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B3123"/>
  </w:style>
  <w:style w:type="paragraph" w:styleId="Footer">
    <w:name w:val="footer"/>
    <w:basedOn w:val="Normal"/>
    <w:link w:val="FooterChar"/>
    <w:uiPriority w:val="99"/>
    <w:unhideWhenUsed w:val="1"/>
    <w:rsid w:val="00BB3123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B3123"/>
  </w:style>
  <w:style w:type="character" w:styleId="PageNumber">
    <w:name w:val="page number"/>
    <w:basedOn w:val="DefaultParagraphFont"/>
    <w:uiPriority w:val="99"/>
    <w:semiHidden w:val="1"/>
    <w:unhideWhenUsed w:val="1"/>
    <w:rsid w:val="00467400"/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5A5239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5A52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5A5239"/>
    <w:rPr>
      <w:vertAlign w:val="superscript"/>
    </w:rPr>
  </w:style>
  <w:style w:type="table" w:styleId="TableGrid">
    <w:name w:val="Table Grid"/>
    <w:basedOn w:val="TableNormal"/>
    <w:uiPriority w:val="39"/>
    <w:rsid w:val="00AB13C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B64A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64AA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I8niH7SzKZ/LwxVke+1bMDNJgQ==">CgMxLjA4AHIhMXA3VXBBVkFqOXV0NkVBT3QxQjdpdWIyTGYtd3VTWXlV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2021-12-01T10:38:00Z</dcterms:created>
  <dc:creator>Microsoft Office User</dc:creator>
</cp:coreProperties>
</file>