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3F6F91A5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 contenant la forme&#10;&#10;Description auto-génér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n dessin d'un visage heureux&#10;&#10;Description auto-générée avec faible confi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7B43E7DF" w:rsidR="00C76F1C" w:rsidRPr="00925798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925798">
            <w:rPr>
              <w:rFonts w:ascii="Montserrat" w:hAnsi="Montserrat"/>
              <w:b/>
              <w:bCs/>
              <w:sz w:val="72"/>
              <w:szCs w:val="72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Phase pilote ACTS</w:t>
          </w:r>
        </w:p>
        <w:p w14:paraId="603426CD" w14:textId="77777777" w:rsidR="0013311B" w:rsidRPr="00925798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Pr="00925798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925798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Module 2</w:t>
          </w:r>
        </w:p>
        <w:p w14:paraId="0E0832A2" w14:textId="77777777" w:rsidR="00816D34" w:rsidRPr="00925798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Pr="00925798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925798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Activité de réflexion individuelle</w:t>
          </w:r>
        </w:p>
        <w:p w14:paraId="07E295B8" w14:textId="1208770C" w:rsidR="005D0B7A" w:rsidRPr="00925798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925798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pour les représentants des </w:t>
          </w:r>
          <w:r w:rsidR="00925798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EES</w:t>
          </w:r>
        </w:p>
        <w:p w14:paraId="1A9657E3" w14:textId="3E2D35D0" w:rsidR="005D0B7A" w:rsidRPr="00925798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24A31F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group id="Group 2" style="position:absolute;margin-left:0;margin-top:207.6pt;width:497.45pt;height:52.55pt;z-index:-251641856;mso-position-horizontal:center;mso-position-horizontal-relative:margin" coordsize="63179,6673" o:spid="_x0000_s1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 w14:anchorId="09FD2FA2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3" style="position:absolute;left:16817;top:1908;width:14147;height:3632;visibility:visible;mso-wrap-style:square" alt="Texto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o:title="Texto&#10;&#10;Descripción generada automáticamente" r:id="rId15"/>
                    </v:shape>
                    <v:shape id="Imagen 4" style="position:absolute;left:34031;width:18364;height:6673;visibility:visible;mso-wrap-style:square" alt="Interfaz de usuario gráfica, Texto, Aplicación, Correo electrónico&#10;&#10;Descripción generada automá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o:title="Interfaz de usuario gráfica, Texto, Aplicación, Correo electrónico&#10;&#10;Descripción generada automáticamente" r:id="rId16"/>
                    </v:shape>
                    <v:shape id="Imagen 5" style="position:absolute;left:53870;top:79;width:9309;height:6153;visibility:visible;mso-wrap-style:square" alt="Imagen que contiene nombre de la empresa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o:title="Imagen que contiene nombre de la empresa&#10;&#10;Descripción generada automáticamente" r:id="rId17"/>
                    </v:shape>
                    <v:shape id="Picture 1" style="position:absolute;top:1550;width:14903;height:3975;visibility:visible;mso-wrap-style:square" alt="A purple and black logo&#10;&#10;AI-generated content may be incorrect.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o:title="A purple and black logo&#10;&#10;AI-generated content may be incorrect" r:id="rId18"/>
                    </v:shape>
                    <w10:wrap anchorx="margin"/>
                  </v:group>
                </w:pict>
              </mc:Fallback>
            </mc:AlternateContent>
          </w:r>
          <w:r w:rsidRPr="00925798">
            <w:rPr>
              <w:lang w:val="fr-FR"/>
            </w:rP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66628691" w14:textId="62B88511" w:rsidR="001D2C08" w:rsidRPr="00925798" w:rsidRDefault="001D2C08" w:rsidP="001D2C08">
      <w:pPr>
        <w:spacing w:after="80"/>
        <w:rPr>
          <w:rFonts w:ascii="Arial" w:hAnsi="Arial" w:cs="Arial"/>
          <w:sz w:val="20"/>
          <w:szCs w:val="20"/>
          <w:lang w:val="fr-FR"/>
        </w:rPr>
      </w:pPr>
      <w:r w:rsidRPr="00925798">
        <w:rPr>
          <w:rFonts w:ascii="Arial" w:hAnsi="Arial" w:cs="Arial"/>
          <w:sz w:val="20"/>
          <w:szCs w:val="20"/>
          <w:lang w:val="fr-FR" w:eastAsia="es-ES"/>
        </w:rPr>
        <w:lastRenderedPageBreak/>
        <w:t>Cette activité de réflexion vise à soutenir la réflexion institutionnelle sur la mobilité, la reconnaissance et les pratiques de transfert de crédits, ainsi qu'à préparer la discussion régionale lors de la session en direct.</w:t>
      </w:r>
    </w:p>
    <w:p w14:paraId="31FE55A7" w14:textId="795601C0" w:rsidR="001D2C08" w:rsidRPr="00925798" w:rsidRDefault="001D2C08" w:rsidP="001D2C08">
      <w:pPr>
        <w:rPr>
          <w:rFonts w:ascii="Arial" w:hAnsi="Arial" w:cs="Arial"/>
          <w:sz w:val="20"/>
          <w:szCs w:val="20"/>
          <w:lang w:val="fr-FR" w:eastAsia="es-ES"/>
        </w:rPr>
      </w:pPr>
      <w:r w:rsidRPr="00925798">
        <w:rPr>
          <w:rFonts w:ascii="Arial" w:hAnsi="Arial" w:cs="Arial"/>
          <w:sz w:val="20"/>
          <w:szCs w:val="20"/>
          <w:lang w:val="fr-FR" w:eastAsia="es-ES"/>
        </w:rPr>
        <w:t>Merci de fournir des réponses brèves. Les points clés sont les bienvenus.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835"/>
        <w:gridCol w:w="1559"/>
        <w:gridCol w:w="2835"/>
      </w:tblGrid>
      <w:tr w:rsidR="001D2C08" w:rsidRPr="00680F75" w14:paraId="117F31E6" w14:textId="77777777" w:rsidTr="00925798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Nom 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Institution 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925798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</w:pPr>
      <w:r w:rsidRPr="00925798"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  <w:t>Section 1 – Cartographier la réalité actuelle</w:t>
      </w:r>
    </w:p>
    <w:p w14:paraId="65D41AD0" w14:textId="2A3FE63F" w:rsidR="005D0B7A" w:rsidRPr="00925798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  <w:r w:rsidRPr="00925798"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  <w:t>Considérez et répondez aux questions suivantes :</w:t>
      </w:r>
    </w:p>
    <w:p w14:paraId="465B28E9" w14:textId="77777777" w:rsidR="001D2C08" w:rsidRPr="00925798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3349"/>
      </w:tblGrid>
      <w:tr w:rsidR="001D2C08" w:rsidRPr="005D0B7A" w14:paraId="72B8422E" w14:textId="77777777" w:rsidTr="00170125">
        <w:trPr>
          <w:tblHeader/>
        </w:trPr>
        <w:tc>
          <w:tcPr>
            <w:tcW w:w="5240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Question</w:t>
            </w:r>
          </w:p>
        </w:tc>
        <w:tc>
          <w:tcPr>
            <w:tcW w:w="3349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Réponse / Commentaires</w:t>
            </w:r>
          </w:p>
        </w:tc>
      </w:tr>
      <w:tr w:rsidR="001D2C08" w:rsidRPr="00A45F97" w14:paraId="6CD68ECA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925798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A. </w:t>
            </w:r>
          </w:p>
          <w:p w14:paraId="3ADED46A" w14:textId="431FDDCE" w:rsidR="001D2C08" w:rsidRPr="00925798" w:rsidRDefault="001D2C08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institution a-t-elle une stratégie ou une politique d'internationalisation ?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45F97" w14:paraId="687B7668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B. </w:t>
            </w:r>
          </w:p>
          <w:p w14:paraId="304B7EEF" w14:textId="16F8BF54" w:rsidR="001D2C08" w:rsidRPr="00925798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Si OUI, quel rôle joue la mobilité étudiante dans cette stratégie ?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45F97" w14:paraId="0EC0BC81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C.</w:t>
            </w:r>
          </w:p>
          <w:p w14:paraId="6A984989" w14:textId="7B07E984" w:rsidR="001D2C08" w:rsidRPr="00925798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établissement participe-t-il à des programmes de mobilité ou d'échanges ? Si oui, veuillez indiquer lesquels (MOBAF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/ Mobilité Intra Africaine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, Erasmus+, accords bilatéraux, programmes régionaux, etc.).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45F97" w14:paraId="659194BC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D. </w:t>
            </w:r>
          </w:p>
          <w:p w14:paraId="5BDE35D6" w14:textId="44D40C18" w:rsidR="001D2C08" w:rsidRPr="00925798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établissement accepte-t-il les étudiants entrants :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8E81" w14:textId="77777777" w:rsidR="00817B73" w:rsidRPr="00925798" w:rsidRDefault="00817B73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5BB16F22" w14:textId="35EF5ADD" w:rsidR="001D2C08" w:rsidRPr="00925798" w:rsidRDefault="0092579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D2C08"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D'autres universités de votre pays au niveau licence ? </w:t>
            </w:r>
          </w:p>
          <w:p w14:paraId="41015F0B" w14:textId="3A7D9CA3" w:rsidR="001D2C08" w:rsidRPr="00925798" w:rsidRDefault="0092579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D2C08"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Des universités d'autres pays au niveau licence ? </w:t>
            </w:r>
          </w:p>
          <w:p w14:paraId="6CA7EDDA" w14:textId="7FEEF692" w:rsidR="001D2C08" w:rsidRPr="00925798" w:rsidRDefault="0092579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D2C08"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D'autres universités de votre pays, aux niveaux Master et PhD ? </w:t>
            </w:r>
          </w:p>
          <w:p w14:paraId="76C43233" w14:textId="0D764BAF" w:rsidR="001D2C08" w:rsidRPr="00925798" w:rsidRDefault="0092579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D2C08"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Des universités d'autres pays aux niveaux Master et PhD ?</w:t>
            </w:r>
          </w:p>
        </w:tc>
      </w:tr>
      <w:tr w:rsidR="001D2C08" w:rsidRPr="00A45F97" w14:paraId="34434D0D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E. </w:t>
            </w:r>
          </w:p>
          <w:p w14:paraId="087890A9" w14:textId="4420869F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Quels instruments sont actuellement utilisés pour soutenir la mobilité et la reconnaissance ?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3FF2F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1B4A8447" w14:textId="77777777" w:rsid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Accords d'apprentissage</w:t>
            </w:r>
          </w:p>
          <w:p w14:paraId="57A7D9C5" w14:textId="77777777" w:rsid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Relevés de notes académiques</w:t>
            </w: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br/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Systèmes de transfert de crédits</w:t>
            </w:r>
          </w:p>
          <w:p w14:paraId="6AD271D8" w14:textId="77777777" w:rsid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Accords bilatéraux</w:t>
            </w:r>
          </w:p>
          <w:p w14:paraId="409F89DB" w14:textId="77777777" w:rsid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Cadres de qualification</w:t>
            </w:r>
          </w:p>
          <w:p w14:paraId="14524C3C" w14:textId="266660E2" w:rsidR="001D2C08" w:rsidRPr="00925798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Autres (veuillez préciser)</w:t>
            </w:r>
          </w:p>
        </w:tc>
      </w:tr>
      <w:tr w:rsidR="00817B73" w:rsidRPr="00170125" w14:paraId="10D8238E" w14:textId="77777777" w:rsidTr="00170125">
        <w:tc>
          <w:tcPr>
            <w:tcW w:w="5240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F. </w:t>
            </w:r>
          </w:p>
          <w:p w14:paraId="0947CD59" w14:textId="4D5D83C9" w:rsidR="00817B73" w:rsidRPr="00925798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Comment la mobilité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(entrante et sortante)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est-elle </w:t>
            </w:r>
            <w:r w:rsid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suivie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dans votre établissement ? Quelles données sont collectées ?</w:t>
            </w:r>
          </w:p>
        </w:tc>
        <w:tc>
          <w:tcPr>
            <w:tcW w:w="3349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</w:tbl>
    <w:p w14:paraId="5A6FBDF1" w14:textId="676B762F" w:rsidR="00817B73" w:rsidRPr="00925798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</w:pPr>
      <w:r w:rsidRPr="00925798"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  <w:lastRenderedPageBreak/>
        <w:t>Section 2 – Réflexion sur les opportunités et les défis</w:t>
      </w:r>
    </w:p>
    <w:p w14:paraId="0BD69AC6" w14:textId="77777777" w:rsidR="00817B73" w:rsidRPr="00925798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  <w:r w:rsidRPr="00925798"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  <w:t>Considérez et répondez aux questions suivantes :</w:t>
      </w:r>
    </w:p>
    <w:p w14:paraId="068DCC13" w14:textId="77777777" w:rsidR="00817B73" w:rsidRPr="00925798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908"/>
      </w:tblGrid>
      <w:tr w:rsidR="00817B73" w:rsidRPr="005D0B7A" w14:paraId="34A8ED44" w14:textId="77777777" w:rsidTr="002263A6">
        <w:trPr>
          <w:tblHeader/>
        </w:trPr>
        <w:tc>
          <w:tcPr>
            <w:tcW w:w="368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Question</w:t>
            </w:r>
          </w:p>
        </w:tc>
        <w:tc>
          <w:tcPr>
            <w:tcW w:w="490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Réponse / Commentaires</w:t>
            </w:r>
          </w:p>
        </w:tc>
      </w:tr>
      <w:tr w:rsidR="00817B73" w:rsidRPr="00A45F97" w14:paraId="1940D4B1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A. </w:t>
            </w:r>
          </w:p>
          <w:p w14:paraId="2AE19548" w14:textId="1982F99B" w:rsidR="00817B73" w:rsidRPr="00925798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établissement a-t-il des accords avec d'autres universités (nationales ou internationales) autorisant l</w:t>
            </w:r>
            <w:r w:rsidR="00A45F97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a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</w:t>
            </w:r>
            <w:r w:rsidR="00A45F97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mobilité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académique</w:t>
            </w:r>
            <w:r w:rsidR="00A45F97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des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étudiants ?</w:t>
            </w:r>
          </w:p>
          <w:p w14:paraId="3FABA7C6" w14:textId="4402BAB1" w:rsidR="00817B73" w:rsidRPr="00925798" w:rsidRDefault="00817B73" w:rsidP="00817B73">
            <w:pPr>
              <w:spacing w:before="60" w:after="10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Si OUI, veuillez indiquer approximativement combien ou avec quels pays (y compris le vôtre)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817B73" w:rsidRPr="005D0B7A" w14:paraId="37C4991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B. </w:t>
            </w:r>
          </w:p>
          <w:p w14:paraId="2836825D" w14:textId="52C7105B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Existe-t-il des obstacles juridiques, administratifs ou académiques qui rendent la mobilité intra-africaine plus difficile que celle avec des institutions hors d'Afrique ? 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Veuillez expliquer brièvement.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170125" w14:paraId="45270B6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C.</w:t>
            </w:r>
          </w:p>
          <w:p w14:paraId="13B2B891" w14:textId="4D8F6F8D" w:rsidR="00817B73" w:rsidRPr="00925798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Pourquoi la mobilité intra-africaine des étudiants </w:t>
            </w:r>
            <w:r w:rsidRPr="0017012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semble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-t-elle si facile au niveau Master et doctorat, et si difficile au niveau du premier cycle ?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Qu’est-ce que c’est différent 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817B73" w:rsidRPr="00A45F97" w14:paraId="40EAD540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Veuillez identifier :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3FFE547F" w14:textId="223F0FE0" w:rsidR="00817B73" w:rsidRPr="00925798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un ou plusieurs exemples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de programme de mobilité qui a particulièrement bien fonctionné dans votre établissement, et qui justifie votre réponse</w:t>
            </w:r>
          </w:p>
          <w:p w14:paraId="06A585C9" w14:textId="77777777" w:rsidR="00817B73" w:rsidRPr="00925798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568ED76A" w14:textId="035E4508" w:rsidR="00817B73" w:rsidRPr="00925798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un ou plusieurs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défi</w:t>
            </w:r>
            <w:r w:rsidR="00170125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que vous aimeriez aborder lors de la session en direct</w:t>
            </w:r>
          </w:p>
        </w:tc>
      </w:tr>
      <w:tr w:rsidR="00817B73" w:rsidRPr="00A45F97" w14:paraId="79395D04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E. </w:t>
            </w:r>
          </w:p>
          <w:p w14:paraId="07E7C1D1" w14:textId="4C78C294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Selon vous, comment l'ACTS pourrait-il contribuer à faciliter la mobilité et la reconnaissance </w:t>
            </w:r>
            <w:r w:rsidRPr="00925798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dans votre institution</w:t>
            </w:r>
            <w:r w:rsidRPr="00925798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52BB5F06" w14:textId="5DEB964E" w:rsidR="00817B73" w:rsidRPr="00925798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</w:tbl>
    <w:p w14:paraId="7A6029ED" w14:textId="77777777" w:rsidR="00817B73" w:rsidRPr="00925798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p w14:paraId="56B447B8" w14:textId="77777777" w:rsidR="00817B73" w:rsidRPr="00925798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bookmarkEnd w:id="0"/>
    <w:p w14:paraId="18E74369" w14:textId="77777777" w:rsidR="005D0B7A" w:rsidRPr="00925798" w:rsidRDefault="005D0B7A" w:rsidP="005D0B7A">
      <w:pPr>
        <w:spacing w:after="0" w:line="240" w:lineRule="auto"/>
        <w:jc w:val="left"/>
        <w:rPr>
          <w:rFonts w:ascii="Arial" w:eastAsia="Arial" w:hAnsi="Arial" w:cs="Arial"/>
          <w:color w:val="1A2820"/>
          <w:kern w:val="0"/>
          <w:sz w:val="20"/>
          <w:szCs w:val="20"/>
          <w:lang w:val="fr-FR" w:eastAsia="es-ES"/>
          <w14:ligatures w14:val="none"/>
        </w:rPr>
      </w:pPr>
    </w:p>
    <w:p w14:paraId="02E5A513" w14:textId="39E27357" w:rsidR="00680D57" w:rsidRPr="00925798" w:rsidRDefault="00680D57" w:rsidP="00C76F1C">
      <w:pPr>
        <w:rPr>
          <w:rFonts w:eastAsiaTheme="majorEastAsia" w:cstheme="majorBidi"/>
          <w:lang w:val="fr-FR"/>
        </w:rPr>
      </w:pPr>
    </w:p>
    <w:sectPr w:rsidR="00680D57" w:rsidRPr="00925798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20F6" w14:textId="77777777" w:rsidR="00CA40D7" w:rsidRDefault="00CA40D7" w:rsidP="00C76F1C">
      <w:r>
        <w:separator/>
      </w:r>
    </w:p>
  </w:endnote>
  <w:endnote w:type="continuationSeparator" w:id="0">
    <w:p w14:paraId="03A18664" w14:textId="77777777" w:rsidR="00CA40D7" w:rsidRDefault="00CA40D7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C50F" w14:textId="77777777" w:rsidR="00CA40D7" w:rsidRDefault="00CA40D7" w:rsidP="00C76F1C">
      <w:r>
        <w:separator/>
      </w:r>
    </w:p>
  </w:footnote>
  <w:footnote w:type="continuationSeparator" w:id="0">
    <w:p w14:paraId="20C57F0C" w14:textId="77777777" w:rsidR="00CA40D7" w:rsidRDefault="00CA40D7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 contenant la forme&#10;&#10;Description auto-génér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n dessin d'un visage heureux&#10;&#10;Description auto-générée avec faible conf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300">
    <w:abstractNumId w:val="2"/>
  </w:num>
  <w:num w:numId="2" w16cid:durableId="2035229458">
    <w:abstractNumId w:val="13"/>
  </w:num>
  <w:num w:numId="3" w16cid:durableId="1713965180">
    <w:abstractNumId w:val="15"/>
  </w:num>
  <w:num w:numId="4" w16cid:durableId="833881919">
    <w:abstractNumId w:val="8"/>
  </w:num>
  <w:num w:numId="5" w16cid:durableId="1358116393">
    <w:abstractNumId w:val="10"/>
  </w:num>
  <w:num w:numId="6" w16cid:durableId="1262181515">
    <w:abstractNumId w:val="26"/>
  </w:num>
  <w:num w:numId="7" w16cid:durableId="1668365262">
    <w:abstractNumId w:val="17"/>
  </w:num>
  <w:num w:numId="8" w16cid:durableId="792093421">
    <w:abstractNumId w:val="24"/>
  </w:num>
  <w:num w:numId="9" w16cid:durableId="783227368">
    <w:abstractNumId w:val="1"/>
  </w:num>
  <w:num w:numId="10" w16cid:durableId="1079446899">
    <w:abstractNumId w:val="9"/>
  </w:num>
  <w:num w:numId="11" w16cid:durableId="257056634">
    <w:abstractNumId w:val="4"/>
  </w:num>
  <w:num w:numId="12" w16cid:durableId="208610324">
    <w:abstractNumId w:val="20"/>
  </w:num>
  <w:num w:numId="13" w16cid:durableId="1175339496">
    <w:abstractNumId w:val="6"/>
  </w:num>
  <w:num w:numId="14" w16cid:durableId="532695315">
    <w:abstractNumId w:val="11"/>
  </w:num>
  <w:num w:numId="15" w16cid:durableId="1828668452">
    <w:abstractNumId w:val="22"/>
  </w:num>
  <w:num w:numId="16" w16cid:durableId="681320211">
    <w:abstractNumId w:val="18"/>
  </w:num>
  <w:num w:numId="17" w16cid:durableId="1647277468">
    <w:abstractNumId w:val="21"/>
  </w:num>
  <w:num w:numId="18" w16cid:durableId="596522630">
    <w:abstractNumId w:val="3"/>
  </w:num>
  <w:num w:numId="19" w16cid:durableId="258955571">
    <w:abstractNumId w:val="7"/>
  </w:num>
  <w:num w:numId="20" w16cid:durableId="1421220804">
    <w:abstractNumId w:val="16"/>
  </w:num>
  <w:num w:numId="21" w16cid:durableId="603608736">
    <w:abstractNumId w:val="5"/>
  </w:num>
  <w:num w:numId="22" w16cid:durableId="978847594">
    <w:abstractNumId w:val="0"/>
  </w:num>
  <w:num w:numId="23" w16cid:durableId="1003120857">
    <w:abstractNumId w:val="14"/>
  </w:num>
  <w:num w:numId="24" w16cid:durableId="1857306440">
    <w:abstractNumId w:val="23"/>
  </w:num>
  <w:num w:numId="25" w16cid:durableId="598174591">
    <w:abstractNumId w:val="19"/>
  </w:num>
  <w:num w:numId="26" w16cid:durableId="1903830748">
    <w:abstractNumId w:val="12"/>
  </w:num>
  <w:num w:numId="27" w16cid:durableId="96677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13B65"/>
    <w:rsid w:val="000611EB"/>
    <w:rsid w:val="0007168A"/>
    <w:rsid w:val="00074FAA"/>
    <w:rsid w:val="0008743C"/>
    <w:rsid w:val="000C079E"/>
    <w:rsid w:val="00102862"/>
    <w:rsid w:val="001202C4"/>
    <w:rsid w:val="00127D6C"/>
    <w:rsid w:val="0013311B"/>
    <w:rsid w:val="0013359F"/>
    <w:rsid w:val="00144650"/>
    <w:rsid w:val="00153997"/>
    <w:rsid w:val="00170125"/>
    <w:rsid w:val="001C319D"/>
    <w:rsid w:val="001C3930"/>
    <w:rsid w:val="001D2C08"/>
    <w:rsid w:val="00202680"/>
    <w:rsid w:val="002164B6"/>
    <w:rsid w:val="0023010C"/>
    <w:rsid w:val="002309A2"/>
    <w:rsid w:val="0025524F"/>
    <w:rsid w:val="002569FC"/>
    <w:rsid w:val="00266C8E"/>
    <w:rsid w:val="002A7B3E"/>
    <w:rsid w:val="002B067D"/>
    <w:rsid w:val="002B256F"/>
    <w:rsid w:val="002C7631"/>
    <w:rsid w:val="00354CCA"/>
    <w:rsid w:val="00392BFB"/>
    <w:rsid w:val="00394151"/>
    <w:rsid w:val="003A3F06"/>
    <w:rsid w:val="003A56AC"/>
    <w:rsid w:val="004135E7"/>
    <w:rsid w:val="00430233"/>
    <w:rsid w:val="00432DAA"/>
    <w:rsid w:val="0044424F"/>
    <w:rsid w:val="00481AB7"/>
    <w:rsid w:val="004B1E32"/>
    <w:rsid w:val="004B54B5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95575"/>
    <w:rsid w:val="005D0B7A"/>
    <w:rsid w:val="00607010"/>
    <w:rsid w:val="00623A28"/>
    <w:rsid w:val="00636046"/>
    <w:rsid w:val="00636BAB"/>
    <w:rsid w:val="00646E0E"/>
    <w:rsid w:val="00655AC2"/>
    <w:rsid w:val="00664506"/>
    <w:rsid w:val="00677D72"/>
    <w:rsid w:val="00680D57"/>
    <w:rsid w:val="00680F75"/>
    <w:rsid w:val="006851B0"/>
    <w:rsid w:val="00691A9F"/>
    <w:rsid w:val="006A61C9"/>
    <w:rsid w:val="006F64B8"/>
    <w:rsid w:val="00701446"/>
    <w:rsid w:val="007655E2"/>
    <w:rsid w:val="00777AEB"/>
    <w:rsid w:val="007A024F"/>
    <w:rsid w:val="007A5C7A"/>
    <w:rsid w:val="007D2A2F"/>
    <w:rsid w:val="007E4B10"/>
    <w:rsid w:val="007F06A0"/>
    <w:rsid w:val="008015E5"/>
    <w:rsid w:val="00816D34"/>
    <w:rsid w:val="00817B73"/>
    <w:rsid w:val="00841F6E"/>
    <w:rsid w:val="00903D2F"/>
    <w:rsid w:val="00903E8B"/>
    <w:rsid w:val="00925798"/>
    <w:rsid w:val="0093580F"/>
    <w:rsid w:val="009739F8"/>
    <w:rsid w:val="009B4E1F"/>
    <w:rsid w:val="009C3F0F"/>
    <w:rsid w:val="009C5A46"/>
    <w:rsid w:val="009C7426"/>
    <w:rsid w:val="009D1B12"/>
    <w:rsid w:val="009E506F"/>
    <w:rsid w:val="009E5714"/>
    <w:rsid w:val="00A03F3C"/>
    <w:rsid w:val="00A331DE"/>
    <w:rsid w:val="00A33BCD"/>
    <w:rsid w:val="00A45F97"/>
    <w:rsid w:val="00A7463B"/>
    <w:rsid w:val="00A801B1"/>
    <w:rsid w:val="00A80515"/>
    <w:rsid w:val="00AA7BFA"/>
    <w:rsid w:val="00AF1838"/>
    <w:rsid w:val="00AF3B14"/>
    <w:rsid w:val="00B10183"/>
    <w:rsid w:val="00B21894"/>
    <w:rsid w:val="00B60D25"/>
    <w:rsid w:val="00B66B2A"/>
    <w:rsid w:val="00B859BA"/>
    <w:rsid w:val="00B868C7"/>
    <w:rsid w:val="00BB497D"/>
    <w:rsid w:val="00BC3E71"/>
    <w:rsid w:val="00BE340C"/>
    <w:rsid w:val="00BE5B32"/>
    <w:rsid w:val="00BF195E"/>
    <w:rsid w:val="00C02BA5"/>
    <w:rsid w:val="00C455B7"/>
    <w:rsid w:val="00C63EBB"/>
    <w:rsid w:val="00C76F1C"/>
    <w:rsid w:val="00C80D08"/>
    <w:rsid w:val="00CA0E9B"/>
    <w:rsid w:val="00CA40D7"/>
    <w:rsid w:val="00CF47C3"/>
    <w:rsid w:val="00CF5331"/>
    <w:rsid w:val="00D174BE"/>
    <w:rsid w:val="00D20F42"/>
    <w:rsid w:val="00D377DB"/>
    <w:rsid w:val="00D91102"/>
    <w:rsid w:val="00D9418C"/>
    <w:rsid w:val="00DA26A7"/>
    <w:rsid w:val="00DA3F88"/>
    <w:rsid w:val="00DA7D3A"/>
    <w:rsid w:val="00DB1242"/>
    <w:rsid w:val="00DB3811"/>
    <w:rsid w:val="00DB703C"/>
    <w:rsid w:val="00DF3B0B"/>
    <w:rsid w:val="00E1326D"/>
    <w:rsid w:val="00E212DE"/>
    <w:rsid w:val="00E307FD"/>
    <w:rsid w:val="00E328A2"/>
    <w:rsid w:val="00E47AA7"/>
    <w:rsid w:val="00E527DA"/>
    <w:rsid w:val="00E71C64"/>
    <w:rsid w:val="00EA1E76"/>
    <w:rsid w:val="00EA3D48"/>
    <w:rsid w:val="00EA6108"/>
    <w:rsid w:val="00EB3332"/>
    <w:rsid w:val="00EB6C0D"/>
    <w:rsid w:val="00EB7620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257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3</cp:revision>
  <dcterms:created xsi:type="dcterms:W3CDTF">2026-06-14T11:06:00Z</dcterms:created>
  <dcterms:modified xsi:type="dcterms:W3CDTF">2026-06-20T16:24:00Z</dcterms:modified>
</cp:coreProperties>
</file>