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EF14C2" w14:textId="77777777" w:rsidR="00A87DCB" w:rsidRPr="00E7543A" w:rsidRDefault="00A87DCB" w:rsidP="00A87DCB">
      <w:pPr>
        <w:rPr>
          <w:b/>
          <w:bCs/>
          <w:sz w:val="22"/>
          <w:szCs w:val="22"/>
          <w:u w:val="single"/>
        </w:rPr>
      </w:pPr>
      <w:r w:rsidRPr="00E7543A">
        <w:rPr>
          <w:b/>
          <w:bCs/>
          <w:sz w:val="22"/>
          <w:szCs w:val="22"/>
          <w:u w:val="single"/>
        </w:rPr>
        <w:t xml:space="preserve">Individual exercise 1 instructions: Mapping institutional data needs. </w:t>
      </w:r>
    </w:p>
    <w:p w14:paraId="34FC412D" w14:textId="77777777" w:rsidR="00A87DCB" w:rsidRDefault="00A87DCB" w:rsidP="00A87DCB"/>
    <w:p w14:paraId="4C5D2800" w14:textId="77777777" w:rsidR="00A87DCB" w:rsidRPr="00E7543A" w:rsidRDefault="00A87DCB" w:rsidP="00A87DC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43A">
        <w:rPr>
          <w:sz w:val="22"/>
          <w:szCs w:val="22"/>
        </w:rPr>
        <w:t>Reflect on your institutional context and identify the key domain/areas for which you are currently collecting, or would ideally need to collect, data to inform your decision-making and reporting activities. Consider both internal and external quality assurance processes. One domain/area can fill both purposes, in which case there is no need to repeat it twice.</w:t>
      </w:r>
    </w:p>
    <w:p w14:paraId="2CD45ADF" w14:textId="77777777" w:rsidR="00A87DCB" w:rsidRPr="00E7543A" w:rsidRDefault="00A87DCB" w:rsidP="00A87DCB">
      <w:pPr>
        <w:pStyle w:val="ListParagraph"/>
        <w:ind w:left="737"/>
        <w:rPr>
          <w:sz w:val="22"/>
          <w:szCs w:val="22"/>
        </w:rPr>
      </w:pPr>
    </w:p>
    <w:p w14:paraId="69AEF2CD" w14:textId="77777777" w:rsidR="00A87DCB" w:rsidRPr="00E7543A" w:rsidRDefault="00A87DCB" w:rsidP="00A87DC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43A">
        <w:rPr>
          <w:sz w:val="22"/>
          <w:szCs w:val="22"/>
        </w:rPr>
        <w:t>For each domain/area identified, define the indicator(s) that would provide you with the information necessary to support your decision-making. One domain can be related to multiple indicators.</w:t>
      </w:r>
    </w:p>
    <w:p w14:paraId="77A5A1D9" w14:textId="77777777" w:rsidR="00A87DCB" w:rsidRPr="00E7543A" w:rsidRDefault="00A87DCB" w:rsidP="00A87DCB">
      <w:pPr>
        <w:rPr>
          <w:sz w:val="22"/>
          <w:szCs w:val="22"/>
        </w:rPr>
      </w:pPr>
    </w:p>
    <w:p w14:paraId="283EF9F2" w14:textId="77777777" w:rsidR="00A87DCB" w:rsidRPr="00E7543A" w:rsidRDefault="00A87DCB" w:rsidP="00A87DC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43A">
        <w:rPr>
          <w:sz w:val="22"/>
          <w:szCs w:val="22"/>
        </w:rPr>
        <w:t>For each indicator, determine the current level of data availability in your institution by assigning a preliminary score between 1=very limited to 5=fully available, considering:</w:t>
      </w:r>
    </w:p>
    <w:p w14:paraId="130772FD" w14:textId="77777777" w:rsidR="00A87DCB" w:rsidRPr="00E7543A" w:rsidRDefault="00A87DCB" w:rsidP="00A87DCB">
      <w:pPr>
        <w:rPr>
          <w:sz w:val="22"/>
          <w:szCs w:val="22"/>
        </w:rPr>
      </w:pPr>
    </w:p>
    <w:p w14:paraId="1FD2FE9F" w14:textId="77777777" w:rsidR="00A87DCB" w:rsidRPr="00E7543A" w:rsidRDefault="00A87DCB" w:rsidP="00A87DC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43A">
        <w:rPr>
          <w:sz w:val="22"/>
          <w:szCs w:val="22"/>
        </w:rPr>
        <w:t xml:space="preserve">Data coverage: is the data available for the relevant students, staff, </w:t>
      </w:r>
      <w:proofErr w:type="spellStart"/>
      <w:r w:rsidRPr="00E7543A">
        <w:rPr>
          <w:sz w:val="22"/>
          <w:szCs w:val="22"/>
        </w:rPr>
        <w:t>programmes</w:t>
      </w:r>
      <w:proofErr w:type="spellEnd"/>
      <w:r w:rsidRPr="00E7543A">
        <w:rPr>
          <w:sz w:val="22"/>
          <w:szCs w:val="22"/>
        </w:rPr>
        <w:t>, departments, periods, or other units?</w:t>
      </w:r>
    </w:p>
    <w:p w14:paraId="7C7EE1C4" w14:textId="77777777" w:rsidR="00A87DCB" w:rsidRPr="00E7543A" w:rsidRDefault="00A87DCB" w:rsidP="00A87DC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43A">
        <w:rPr>
          <w:sz w:val="22"/>
          <w:szCs w:val="22"/>
        </w:rPr>
        <w:t>Timeliness: is the data available when it is needed for decision-making or reporting?</w:t>
      </w:r>
    </w:p>
    <w:p w14:paraId="2AA80B66" w14:textId="77777777" w:rsidR="00A87DCB" w:rsidRPr="00E7543A" w:rsidRDefault="00A87DCB" w:rsidP="00A87DC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7543A">
        <w:rPr>
          <w:sz w:val="22"/>
          <w:szCs w:val="22"/>
        </w:rPr>
        <w:t>Data quality and usability: Is the data sufficiently complete, accurate, reliable and accessible to relevant stakeholders to inform decisions?</w:t>
      </w:r>
    </w:p>
    <w:p w14:paraId="0BCA10D0" w14:textId="77777777" w:rsidR="00A87DCB" w:rsidRPr="00E7543A" w:rsidRDefault="00A87DCB" w:rsidP="00A87DCB">
      <w:pPr>
        <w:ind w:left="708"/>
        <w:rPr>
          <w:sz w:val="22"/>
          <w:szCs w:val="22"/>
        </w:rPr>
      </w:pPr>
    </w:p>
    <w:p w14:paraId="61F3BD59" w14:textId="77777777" w:rsidR="00A87DCB" w:rsidRPr="00E7543A" w:rsidRDefault="00A87DCB" w:rsidP="00A87DCB">
      <w:pPr>
        <w:ind w:left="708"/>
        <w:rPr>
          <w:sz w:val="22"/>
          <w:szCs w:val="22"/>
        </w:rPr>
      </w:pPr>
      <w:r w:rsidRPr="00E7543A">
        <w:rPr>
          <w:sz w:val="22"/>
          <w:szCs w:val="22"/>
        </w:rPr>
        <w:t>Scores can be assigned considering the following generic descriptive scale:</w:t>
      </w:r>
    </w:p>
    <w:p w14:paraId="5EB3EB9A" w14:textId="77777777" w:rsidR="00A87DCB" w:rsidRPr="00E7543A" w:rsidRDefault="00A87DCB" w:rsidP="00A87DC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7543A">
        <w:rPr>
          <w:sz w:val="22"/>
          <w:szCs w:val="22"/>
        </w:rPr>
        <w:t>1=very limited: The data is not or rarely collected or is not available in a form that can inform the decision.</w:t>
      </w:r>
    </w:p>
    <w:p w14:paraId="37625ED8" w14:textId="77777777" w:rsidR="00A87DCB" w:rsidRPr="00E7543A" w:rsidRDefault="00A87DCB" w:rsidP="00A87DC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7543A">
        <w:rPr>
          <w:sz w:val="22"/>
          <w:szCs w:val="22"/>
        </w:rPr>
        <w:t>2=limited: Some relevant data exists, but there are significant gaps in coverage, timeliness or quality. The data can provide only a weak basis for decision-making.</w:t>
      </w:r>
    </w:p>
    <w:p w14:paraId="53DD4D86" w14:textId="77777777" w:rsidR="00A87DCB" w:rsidRPr="00E7543A" w:rsidRDefault="00A87DCB" w:rsidP="00A87DC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7543A">
        <w:rPr>
          <w:sz w:val="22"/>
          <w:szCs w:val="22"/>
        </w:rPr>
        <w:t>3=moderate availability: The data is available for some relevant areas and can support basic analysis, but important limitations remain in coverage, timeliness or quality.</w:t>
      </w:r>
    </w:p>
    <w:p w14:paraId="6BF3EB56" w14:textId="77777777" w:rsidR="00A87DCB" w:rsidRPr="00E7543A" w:rsidRDefault="00A87DCB" w:rsidP="00A87DC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7543A">
        <w:rPr>
          <w:sz w:val="22"/>
          <w:szCs w:val="22"/>
        </w:rPr>
        <w:t>4=good availability: The data is generally available, regularly updated and reliable enough to inform the decision, although some minor gaps or quality issues remain.</w:t>
      </w:r>
    </w:p>
    <w:p w14:paraId="07984465" w14:textId="77777777" w:rsidR="00A87DCB" w:rsidRPr="00E7543A" w:rsidRDefault="00A87DCB" w:rsidP="00A87DC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E7543A">
        <w:rPr>
          <w:sz w:val="22"/>
          <w:szCs w:val="22"/>
        </w:rPr>
        <w:t>5=full availability: The data is complete, and accessible in near real-time where relevant, and highly reliable so that it can inform the decision with confidence.</w:t>
      </w:r>
    </w:p>
    <w:p w14:paraId="77849DCC" w14:textId="77777777" w:rsidR="00A87DCB" w:rsidRPr="00E7543A" w:rsidRDefault="00A87DCB" w:rsidP="00A87DCB">
      <w:pPr>
        <w:pStyle w:val="ListParagraph"/>
        <w:ind w:left="1428"/>
        <w:rPr>
          <w:sz w:val="22"/>
          <w:szCs w:val="22"/>
        </w:rPr>
      </w:pPr>
    </w:p>
    <w:p w14:paraId="35A68369" w14:textId="77777777" w:rsidR="00A87DCB" w:rsidRPr="00E7543A" w:rsidRDefault="00A87DCB" w:rsidP="00A87DC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7543A">
        <w:rPr>
          <w:sz w:val="22"/>
          <w:szCs w:val="22"/>
        </w:rPr>
        <w:t xml:space="preserve"> Briefly take note of preliminary remarks on the main limits, bottlenecks, and reasons why the data is not more fully available, timely, reliable or useable in your context.</w:t>
      </w:r>
    </w:p>
    <w:p w14:paraId="7D409B90" w14:textId="6E5B2F50" w:rsidR="00A87DCB" w:rsidRPr="00A87DCB" w:rsidRDefault="00A87DCB" w:rsidP="00A87DCB">
      <w:pPr>
        <w:rPr>
          <w:b/>
          <w:bCs/>
        </w:rPr>
      </w:pPr>
      <w:r>
        <w:rPr>
          <w:b/>
          <w:bCs/>
        </w:rPr>
        <w:br w:type="page"/>
      </w:r>
      <w:r w:rsidRPr="00E7543A">
        <w:rPr>
          <w:b/>
          <w:bCs/>
          <w:sz w:val="22"/>
          <w:szCs w:val="22"/>
          <w:u w:val="single"/>
        </w:rPr>
        <w:lastRenderedPageBreak/>
        <w:t>Individual exercise 1 template: mapping data needs</w:t>
      </w:r>
    </w:p>
    <w:p w14:paraId="329CD37B" w14:textId="77777777" w:rsidR="00A87DCB" w:rsidRPr="00E7543A" w:rsidRDefault="00A87DCB" w:rsidP="00A87DCB">
      <w:pPr>
        <w:spacing w:after="120"/>
        <w:rPr>
          <w:i/>
          <w:iCs/>
          <w:sz w:val="22"/>
          <w:szCs w:val="22"/>
        </w:rPr>
      </w:pPr>
      <w:r w:rsidRPr="00E7543A">
        <w:rPr>
          <w:i/>
          <w:iCs/>
          <w:sz w:val="22"/>
          <w:szCs w:val="22"/>
        </w:rPr>
        <w:t xml:space="preserve">Please fill in the template below based on above-mentioned instructions. </w:t>
      </w:r>
    </w:p>
    <w:tbl>
      <w:tblPr>
        <w:tblStyle w:val="TableGrid"/>
        <w:tblW w:w="15275" w:type="dxa"/>
        <w:tblLook w:val="04A0" w:firstRow="1" w:lastRow="0" w:firstColumn="1" w:lastColumn="0" w:noHBand="0" w:noVBand="1"/>
      </w:tblPr>
      <w:tblGrid>
        <w:gridCol w:w="708"/>
        <w:gridCol w:w="3685"/>
        <w:gridCol w:w="6517"/>
        <w:gridCol w:w="1871"/>
        <w:gridCol w:w="2494"/>
      </w:tblGrid>
      <w:tr w:rsidR="00A87DCB" w14:paraId="5C424D23" w14:textId="77777777" w:rsidTr="006079B2">
        <w:trPr>
          <w:trHeight w:val="516"/>
        </w:trPr>
        <w:tc>
          <w:tcPr>
            <w:tcW w:w="708" w:type="dxa"/>
          </w:tcPr>
          <w:p w14:paraId="4569EC60" w14:textId="77777777" w:rsidR="00A87DCB" w:rsidRDefault="00A87DCB" w:rsidP="006079B2">
            <w:r w:rsidRPr="00E7543A">
              <w:rPr>
                <w:sz w:val="22"/>
                <w:szCs w:val="22"/>
              </w:rPr>
              <w:t>Goal</w:t>
            </w:r>
          </w:p>
        </w:tc>
        <w:tc>
          <w:tcPr>
            <w:tcW w:w="3685" w:type="dxa"/>
          </w:tcPr>
          <w:p w14:paraId="0B9DFEC9" w14:textId="77777777" w:rsidR="00A87DCB" w:rsidRPr="00E7543A" w:rsidRDefault="00A87DCB" w:rsidP="006079B2">
            <w:pPr>
              <w:rPr>
                <w:sz w:val="22"/>
                <w:szCs w:val="22"/>
              </w:rPr>
            </w:pPr>
            <w:r w:rsidRPr="00E7543A">
              <w:rPr>
                <w:sz w:val="22"/>
                <w:szCs w:val="22"/>
              </w:rPr>
              <w:t>Domain/area</w:t>
            </w:r>
          </w:p>
          <w:p w14:paraId="47442BAD" w14:textId="77777777" w:rsidR="00A87DCB" w:rsidRPr="00950D39" w:rsidRDefault="00A87DCB" w:rsidP="006079B2">
            <w:pPr>
              <w:rPr>
                <w:i/>
                <w:iCs/>
              </w:rPr>
            </w:pPr>
            <w:r w:rsidRPr="00E7543A">
              <w:rPr>
                <w:i/>
                <w:iCs/>
                <w:sz w:val="20"/>
                <w:szCs w:val="20"/>
              </w:rPr>
              <w:t>(e.g. employability of graduates)</w:t>
            </w:r>
          </w:p>
        </w:tc>
        <w:tc>
          <w:tcPr>
            <w:tcW w:w="6517" w:type="dxa"/>
          </w:tcPr>
          <w:p w14:paraId="1D4C70B4" w14:textId="77777777" w:rsidR="00A87DCB" w:rsidRPr="00E7543A" w:rsidRDefault="00A87DCB" w:rsidP="006079B2">
            <w:pPr>
              <w:rPr>
                <w:sz w:val="22"/>
                <w:szCs w:val="22"/>
              </w:rPr>
            </w:pPr>
            <w:r w:rsidRPr="00E7543A">
              <w:rPr>
                <w:sz w:val="22"/>
                <w:szCs w:val="22"/>
              </w:rPr>
              <w:t>Key indicators</w:t>
            </w:r>
          </w:p>
          <w:p w14:paraId="188C6F9A" w14:textId="77777777" w:rsidR="00A87DCB" w:rsidRPr="00950D39" w:rsidRDefault="00A87DCB" w:rsidP="006079B2">
            <w:pPr>
              <w:rPr>
                <w:i/>
                <w:iCs/>
              </w:rPr>
            </w:pPr>
            <w:r w:rsidRPr="00E7543A">
              <w:rPr>
                <w:i/>
                <w:iCs/>
                <w:sz w:val="18"/>
                <w:szCs w:val="18"/>
              </w:rPr>
              <w:t>(e.g. employment rate 6 months after graduation, by field of study)</w:t>
            </w:r>
          </w:p>
        </w:tc>
        <w:tc>
          <w:tcPr>
            <w:tcW w:w="1871" w:type="dxa"/>
          </w:tcPr>
          <w:p w14:paraId="5EA221FD" w14:textId="77777777" w:rsidR="00A87DCB" w:rsidRPr="00E7543A" w:rsidRDefault="00A87DCB" w:rsidP="006079B2">
            <w:pPr>
              <w:rPr>
                <w:sz w:val="22"/>
                <w:szCs w:val="22"/>
              </w:rPr>
            </w:pPr>
            <w:r w:rsidRPr="00E7543A">
              <w:rPr>
                <w:sz w:val="22"/>
                <w:szCs w:val="22"/>
              </w:rPr>
              <w:t>Data availability</w:t>
            </w:r>
          </w:p>
          <w:p w14:paraId="0CFEC5D9" w14:textId="77777777" w:rsidR="00A87DCB" w:rsidRPr="00521E7E" w:rsidRDefault="00A87DCB" w:rsidP="006079B2">
            <w:pPr>
              <w:rPr>
                <w:i/>
                <w:iCs/>
              </w:rPr>
            </w:pPr>
            <w:r w:rsidRPr="00E7543A">
              <w:rPr>
                <w:i/>
                <w:iCs/>
                <w:sz w:val="18"/>
                <w:szCs w:val="18"/>
              </w:rPr>
              <w:t>(score from 1 to 5)</w:t>
            </w:r>
          </w:p>
        </w:tc>
        <w:tc>
          <w:tcPr>
            <w:tcW w:w="2494" w:type="dxa"/>
          </w:tcPr>
          <w:p w14:paraId="24F8CEA1" w14:textId="77777777" w:rsidR="00A87DCB" w:rsidRPr="00E7543A" w:rsidRDefault="00A87DCB" w:rsidP="006079B2">
            <w:pPr>
              <w:rPr>
                <w:sz w:val="22"/>
                <w:szCs w:val="22"/>
              </w:rPr>
            </w:pPr>
            <w:r w:rsidRPr="00E7543A">
              <w:rPr>
                <w:sz w:val="22"/>
                <w:szCs w:val="22"/>
              </w:rPr>
              <w:t>Preliminary remarks</w:t>
            </w:r>
          </w:p>
          <w:p w14:paraId="781BC430" w14:textId="77777777" w:rsidR="00A87DCB" w:rsidRPr="00521E7E" w:rsidRDefault="00A87DCB" w:rsidP="006079B2">
            <w:pPr>
              <w:rPr>
                <w:i/>
                <w:iCs/>
              </w:rPr>
            </w:pPr>
            <w:r w:rsidRPr="00E7543A">
              <w:rPr>
                <w:i/>
                <w:iCs/>
                <w:sz w:val="18"/>
                <w:szCs w:val="18"/>
              </w:rPr>
              <w:t>(limits and bottlenecks)</w:t>
            </w:r>
          </w:p>
        </w:tc>
      </w:tr>
      <w:tr w:rsidR="00A87DCB" w14:paraId="71B029D1" w14:textId="77777777" w:rsidTr="006079B2">
        <w:trPr>
          <w:cantSplit/>
          <w:trHeight w:val="4422"/>
        </w:trPr>
        <w:tc>
          <w:tcPr>
            <w:tcW w:w="708" w:type="dxa"/>
            <w:textDirection w:val="btLr"/>
            <w:vAlign w:val="center"/>
          </w:tcPr>
          <w:p w14:paraId="76962089" w14:textId="77777777" w:rsidR="00A87DCB" w:rsidRDefault="00A87DCB" w:rsidP="006079B2">
            <w:pPr>
              <w:ind w:left="113" w:right="113"/>
              <w:jc w:val="center"/>
            </w:pPr>
            <w:r w:rsidRPr="00E7543A">
              <w:rPr>
                <w:sz w:val="22"/>
                <w:szCs w:val="22"/>
              </w:rPr>
              <w:t>Internal quality assurance</w:t>
            </w:r>
          </w:p>
        </w:tc>
        <w:tc>
          <w:tcPr>
            <w:tcW w:w="3685" w:type="dxa"/>
          </w:tcPr>
          <w:p w14:paraId="786B2C64" w14:textId="77777777" w:rsidR="00A87DCB" w:rsidRDefault="00A87DCB" w:rsidP="006079B2">
            <w:r>
              <w:t xml:space="preserve">- </w:t>
            </w:r>
          </w:p>
          <w:p w14:paraId="4292E5A6" w14:textId="77777777" w:rsidR="00A87DCB" w:rsidRDefault="00A87DCB" w:rsidP="006079B2"/>
          <w:p w14:paraId="1880EBBF" w14:textId="77777777" w:rsidR="00A87DCB" w:rsidRDefault="00A87DCB" w:rsidP="006079B2">
            <w:r>
              <w:t>-</w:t>
            </w:r>
          </w:p>
          <w:p w14:paraId="24E0BB15" w14:textId="77777777" w:rsidR="00A87DCB" w:rsidRDefault="00A87DCB" w:rsidP="006079B2"/>
          <w:p w14:paraId="5C75CD0C" w14:textId="77777777" w:rsidR="00A87DCB" w:rsidRDefault="00A87DCB" w:rsidP="006079B2">
            <w:r>
              <w:t>-</w:t>
            </w:r>
          </w:p>
          <w:p w14:paraId="2E483CF2" w14:textId="77777777" w:rsidR="00A87DCB" w:rsidRDefault="00A87DCB" w:rsidP="006079B2"/>
          <w:p w14:paraId="2456E5DC" w14:textId="77777777" w:rsidR="00A87DCB" w:rsidRDefault="00A87DCB" w:rsidP="006079B2">
            <w:r>
              <w:t>-</w:t>
            </w:r>
          </w:p>
          <w:p w14:paraId="34BCE983" w14:textId="77777777" w:rsidR="00A87DCB" w:rsidRDefault="00A87DCB" w:rsidP="006079B2"/>
          <w:p w14:paraId="4E571018" w14:textId="77777777" w:rsidR="00A87DCB" w:rsidRDefault="00A87DCB" w:rsidP="006079B2">
            <w:r>
              <w:t>-</w:t>
            </w:r>
          </w:p>
          <w:p w14:paraId="7D1149D3" w14:textId="77777777" w:rsidR="00A87DCB" w:rsidRDefault="00A87DCB" w:rsidP="006079B2"/>
          <w:p w14:paraId="1B4A0D14" w14:textId="77777777" w:rsidR="00A87DCB" w:rsidRDefault="00A87DCB" w:rsidP="006079B2">
            <w:r>
              <w:t>-</w:t>
            </w:r>
          </w:p>
          <w:p w14:paraId="02E481A0" w14:textId="77777777" w:rsidR="00A87DCB" w:rsidRDefault="00A87DCB" w:rsidP="006079B2"/>
          <w:p w14:paraId="134D83EF" w14:textId="77777777" w:rsidR="00A87DCB" w:rsidRDefault="00A87DCB" w:rsidP="006079B2">
            <w:r>
              <w:t>-</w:t>
            </w:r>
          </w:p>
          <w:p w14:paraId="1FCB3322" w14:textId="77777777" w:rsidR="00A87DCB" w:rsidRDefault="00A87DCB" w:rsidP="006079B2"/>
          <w:p w14:paraId="51755885" w14:textId="77777777" w:rsidR="00A87DCB" w:rsidRDefault="00A87DCB" w:rsidP="006079B2">
            <w:r>
              <w:t>-</w:t>
            </w:r>
          </w:p>
        </w:tc>
        <w:tc>
          <w:tcPr>
            <w:tcW w:w="6517" w:type="dxa"/>
          </w:tcPr>
          <w:p w14:paraId="1DD1D6DC" w14:textId="77777777" w:rsidR="00A87DCB" w:rsidRDefault="00A87DCB" w:rsidP="006079B2"/>
        </w:tc>
        <w:tc>
          <w:tcPr>
            <w:tcW w:w="1871" w:type="dxa"/>
          </w:tcPr>
          <w:p w14:paraId="162C8905" w14:textId="77777777" w:rsidR="00A87DCB" w:rsidRDefault="00A87DCB" w:rsidP="006079B2"/>
        </w:tc>
        <w:tc>
          <w:tcPr>
            <w:tcW w:w="2494" w:type="dxa"/>
          </w:tcPr>
          <w:p w14:paraId="45914927" w14:textId="77777777" w:rsidR="00A87DCB" w:rsidRDefault="00A87DCB" w:rsidP="006079B2"/>
        </w:tc>
      </w:tr>
      <w:tr w:rsidR="00A87DCB" w14:paraId="3889307D" w14:textId="77777777" w:rsidTr="006079B2">
        <w:trPr>
          <w:cantSplit/>
          <w:trHeight w:val="4422"/>
        </w:trPr>
        <w:tc>
          <w:tcPr>
            <w:tcW w:w="708" w:type="dxa"/>
            <w:textDirection w:val="btLr"/>
            <w:vAlign w:val="center"/>
          </w:tcPr>
          <w:p w14:paraId="0E41302A" w14:textId="77777777" w:rsidR="00A87DCB" w:rsidRDefault="00A87DCB" w:rsidP="006079B2">
            <w:pPr>
              <w:ind w:left="113" w:right="113"/>
              <w:jc w:val="center"/>
            </w:pPr>
            <w:r w:rsidRPr="00E7543A">
              <w:rPr>
                <w:sz w:val="22"/>
                <w:szCs w:val="22"/>
              </w:rPr>
              <w:lastRenderedPageBreak/>
              <w:t>External quality assurance</w:t>
            </w:r>
          </w:p>
        </w:tc>
        <w:tc>
          <w:tcPr>
            <w:tcW w:w="3685" w:type="dxa"/>
          </w:tcPr>
          <w:p w14:paraId="75E16AD6" w14:textId="77777777" w:rsidR="00A87DCB" w:rsidRDefault="00A87DCB" w:rsidP="006079B2">
            <w:r>
              <w:t>-</w:t>
            </w:r>
          </w:p>
          <w:p w14:paraId="63CC7AB1" w14:textId="77777777" w:rsidR="00A87DCB" w:rsidRDefault="00A87DCB" w:rsidP="006079B2"/>
          <w:p w14:paraId="368BC852" w14:textId="77777777" w:rsidR="00A87DCB" w:rsidRDefault="00A87DCB" w:rsidP="006079B2">
            <w:r>
              <w:t>-</w:t>
            </w:r>
          </w:p>
          <w:p w14:paraId="2B90BA79" w14:textId="77777777" w:rsidR="00A87DCB" w:rsidRDefault="00A87DCB" w:rsidP="006079B2"/>
          <w:p w14:paraId="6A4E6EC6" w14:textId="77777777" w:rsidR="00A87DCB" w:rsidRDefault="00A87DCB" w:rsidP="006079B2">
            <w:r>
              <w:t>-</w:t>
            </w:r>
          </w:p>
          <w:p w14:paraId="5DFC9252" w14:textId="77777777" w:rsidR="00A87DCB" w:rsidRDefault="00A87DCB" w:rsidP="006079B2"/>
          <w:p w14:paraId="3D863F50" w14:textId="77777777" w:rsidR="00A87DCB" w:rsidRDefault="00A87DCB" w:rsidP="006079B2">
            <w:r>
              <w:t>-</w:t>
            </w:r>
          </w:p>
          <w:p w14:paraId="6237ACA3" w14:textId="77777777" w:rsidR="00A87DCB" w:rsidRDefault="00A87DCB" w:rsidP="006079B2"/>
          <w:p w14:paraId="0CE6DB7C" w14:textId="77777777" w:rsidR="00A87DCB" w:rsidRDefault="00A87DCB" w:rsidP="006079B2">
            <w:r>
              <w:t>-</w:t>
            </w:r>
          </w:p>
          <w:p w14:paraId="0F7ED79A" w14:textId="77777777" w:rsidR="00A87DCB" w:rsidRDefault="00A87DCB" w:rsidP="006079B2"/>
          <w:p w14:paraId="1021E13A" w14:textId="77777777" w:rsidR="00A87DCB" w:rsidRDefault="00A87DCB" w:rsidP="006079B2">
            <w:r>
              <w:t>-</w:t>
            </w:r>
          </w:p>
          <w:p w14:paraId="7ECA1CF9" w14:textId="77777777" w:rsidR="00A87DCB" w:rsidRDefault="00A87DCB" w:rsidP="006079B2"/>
          <w:p w14:paraId="2AC6716C" w14:textId="77777777" w:rsidR="00A87DCB" w:rsidRDefault="00A87DCB" w:rsidP="006079B2">
            <w:r>
              <w:t>-</w:t>
            </w:r>
          </w:p>
          <w:p w14:paraId="19FA048B" w14:textId="77777777" w:rsidR="00A87DCB" w:rsidRDefault="00A87DCB" w:rsidP="006079B2"/>
          <w:p w14:paraId="278D06D7" w14:textId="77777777" w:rsidR="00A87DCB" w:rsidRDefault="00A87DCB" w:rsidP="006079B2">
            <w:r>
              <w:t>-</w:t>
            </w:r>
          </w:p>
        </w:tc>
        <w:tc>
          <w:tcPr>
            <w:tcW w:w="6517" w:type="dxa"/>
          </w:tcPr>
          <w:p w14:paraId="684C1E60" w14:textId="77777777" w:rsidR="00A87DCB" w:rsidRDefault="00A87DCB" w:rsidP="006079B2"/>
        </w:tc>
        <w:tc>
          <w:tcPr>
            <w:tcW w:w="1871" w:type="dxa"/>
          </w:tcPr>
          <w:p w14:paraId="4B363286" w14:textId="77777777" w:rsidR="00A87DCB" w:rsidRDefault="00A87DCB" w:rsidP="006079B2"/>
        </w:tc>
        <w:tc>
          <w:tcPr>
            <w:tcW w:w="2494" w:type="dxa"/>
          </w:tcPr>
          <w:p w14:paraId="793D1CDD" w14:textId="77777777" w:rsidR="00A87DCB" w:rsidRDefault="00A87DCB" w:rsidP="006079B2"/>
        </w:tc>
      </w:tr>
    </w:tbl>
    <w:p w14:paraId="56AEF854" w14:textId="77777777" w:rsidR="00BF18B4" w:rsidRDefault="00BF18B4"/>
    <w:sectPr w:rsidR="00BF18B4" w:rsidSect="00A87D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A00C41"/>
    <w:multiLevelType w:val="hybridMultilevel"/>
    <w:tmpl w:val="71D8F612"/>
    <w:lvl w:ilvl="0" w:tplc="C6E8294A">
      <w:start w:val="1"/>
      <w:numFmt w:val="decimal"/>
      <w:lvlText w:val="Step %1."/>
      <w:lvlJc w:val="left"/>
      <w:pPr>
        <w:ind w:left="737" w:hanging="737"/>
      </w:pPr>
      <w:rPr>
        <w:rFonts w:hint="default"/>
        <w:u w:val="singl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F3A5B"/>
    <w:multiLevelType w:val="hybridMultilevel"/>
    <w:tmpl w:val="3F22560E"/>
    <w:lvl w:ilvl="0" w:tplc="099AC746">
      <w:start w:val="13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06318237">
    <w:abstractNumId w:val="0"/>
  </w:num>
  <w:num w:numId="2" w16cid:durableId="24349432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CB"/>
    <w:rsid w:val="005C778F"/>
    <w:rsid w:val="006A1DB3"/>
    <w:rsid w:val="00836632"/>
    <w:rsid w:val="00960510"/>
    <w:rsid w:val="00A75982"/>
    <w:rsid w:val="00A87DCB"/>
    <w:rsid w:val="00BF18B4"/>
    <w:rsid w:val="00DA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B27BD5"/>
  <w15:chartTrackingRefBased/>
  <w15:docId w15:val="{5AED186D-8859-1D4C-860C-F61A3719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DCB"/>
    <w:pPr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D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D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D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D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DC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DC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DC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DCB"/>
    <w:rPr>
      <w:rFonts w:eastAsiaTheme="majorEastAsia" w:cstheme="majorBidi"/>
      <w:i/>
      <w:iCs/>
      <w:color w:val="0F4761" w:themeColor="accent1" w:themeShade="BF"/>
      <w:sz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DCB"/>
    <w:rPr>
      <w:rFonts w:eastAsiaTheme="majorEastAsia" w:cstheme="majorBidi"/>
      <w:color w:val="0F4761" w:themeColor="accent1" w:themeShade="BF"/>
      <w:sz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DCB"/>
    <w:rPr>
      <w:rFonts w:eastAsiaTheme="majorEastAsia" w:cstheme="majorBidi"/>
      <w:i/>
      <w:iCs/>
      <w:color w:val="595959" w:themeColor="text1" w:themeTint="A6"/>
      <w:sz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DCB"/>
    <w:rPr>
      <w:rFonts w:eastAsiaTheme="majorEastAsia" w:cstheme="majorBidi"/>
      <w:color w:val="595959" w:themeColor="text1" w:themeTint="A6"/>
      <w:sz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DCB"/>
    <w:rPr>
      <w:rFonts w:eastAsiaTheme="majorEastAsia" w:cstheme="majorBidi"/>
      <w:i/>
      <w:iCs/>
      <w:color w:val="272727" w:themeColor="text1" w:themeTint="D8"/>
      <w:sz w:val="22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DCB"/>
    <w:rPr>
      <w:rFonts w:eastAsiaTheme="majorEastAsia" w:cstheme="majorBidi"/>
      <w:color w:val="272727" w:themeColor="text1" w:themeTint="D8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87D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DC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DCB"/>
    <w:pPr>
      <w:numPr>
        <w:ilvl w:val="1"/>
      </w:numPr>
      <w:ind w:firstLine="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DC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87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DCB"/>
    <w:rPr>
      <w:rFonts w:ascii="Montserrat" w:hAnsi="Montserrat"/>
      <w:i/>
      <w:iCs/>
      <w:color w:val="404040" w:themeColor="text1" w:themeTint="BF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87D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D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DCB"/>
    <w:rPr>
      <w:rFonts w:ascii="Montserrat" w:hAnsi="Montserrat"/>
      <w:i/>
      <w:iCs/>
      <w:color w:val="0F4761" w:themeColor="accent1" w:themeShade="BF"/>
      <w:sz w:val="22"/>
      <w:lang w:val="en-US"/>
    </w:rPr>
  </w:style>
  <w:style w:type="character" w:styleId="IntenseReference">
    <w:name w:val="Intense Reference"/>
    <w:basedOn w:val="DefaultParagraphFont"/>
    <w:uiPriority w:val="32"/>
    <w:qFormat/>
    <w:rsid w:val="00A87D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7DC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Kibrome M Haile</dc:creator>
  <cp:keywords/>
  <dc:description/>
  <cp:lastModifiedBy>Kibrome M Haile</cp:lastModifiedBy>
  <cp:revision>1</cp:revision>
  <cp:lastPrinted>2026-07-01T22:30:00Z</cp:lastPrinted>
  <dcterms:created xsi:type="dcterms:W3CDTF">2026-07-01T22:29:00Z</dcterms:created>
  <dcterms:modified xsi:type="dcterms:W3CDTF">2026-07-01T22:31:00Z</dcterms:modified>
</cp:coreProperties>
</file>