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7099D8" w14:textId="77777777" w:rsidR="002872BF" w:rsidRPr="00426BF8" w:rsidRDefault="002872BF" w:rsidP="002872BF">
      <w:pPr>
        <w:rPr>
          <w:b/>
          <w:bCs/>
          <w:sz w:val="22"/>
          <w:szCs w:val="22"/>
          <w:u w:val="single"/>
        </w:rPr>
      </w:pPr>
      <w:r w:rsidRPr="00426BF8">
        <w:rPr>
          <w:b/>
          <w:bCs/>
          <w:sz w:val="22"/>
          <w:szCs w:val="22"/>
          <w:u w:val="single"/>
        </w:rPr>
        <w:t xml:space="preserve">Individual exercise 2 instructions: Mapping institutional capacity gaps and key areas for improvement. </w:t>
      </w:r>
    </w:p>
    <w:p w14:paraId="7ECAD911" w14:textId="77777777" w:rsidR="002872BF" w:rsidRPr="00E7543A" w:rsidRDefault="002872BF" w:rsidP="002872BF">
      <w:pPr>
        <w:rPr>
          <w:sz w:val="22"/>
          <w:szCs w:val="22"/>
        </w:rPr>
      </w:pPr>
    </w:p>
    <w:p w14:paraId="46F66D11" w14:textId="77777777" w:rsidR="002872BF" w:rsidRPr="00E7543A" w:rsidRDefault="002872BF" w:rsidP="002872BF">
      <w:pPr>
        <w:pStyle w:val="ListParagraph"/>
        <w:numPr>
          <w:ilvl w:val="0"/>
          <w:numId w:val="1"/>
        </w:numPr>
        <w:rPr>
          <w:sz w:val="22"/>
          <w:szCs w:val="22"/>
        </w:rPr>
      </w:pPr>
      <w:r w:rsidRPr="00E7543A">
        <w:rPr>
          <w:sz w:val="22"/>
          <w:szCs w:val="22"/>
        </w:rPr>
        <w:t>Based on the template from exercise 1 and taking into consideration your latest reflections during the first live session, assess the current maturity of your institution’s data system. The purpose is not to produce an exact score, but to identify the areas that appear strongest, weakest, or most in need of improvement.</w:t>
      </w:r>
    </w:p>
    <w:p w14:paraId="76C303CF" w14:textId="77777777" w:rsidR="002872BF" w:rsidRPr="00E7543A" w:rsidRDefault="002872BF" w:rsidP="002872BF">
      <w:pPr>
        <w:pStyle w:val="ListParagraph"/>
        <w:ind w:left="737"/>
        <w:rPr>
          <w:sz w:val="22"/>
          <w:szCs w:val="22"/>
        </w:rPr>
      </w:pPr>
    </w:p>
    <w:p w14:paraId="327605D9" w14:textId="77777777" w:rsidR="002872BF" w:rsidRPr="00E7543A" w:rsidRDefault="002872BF" w:rsidP="002872BF">
      <w:pPr>
        <w:pStyle w:val="ListParagraph"/>
        <w:ind w:left="737"/>
        <w:rPr>
          <w:sz w:val="22"/>
          <w:szCs w:val="22"/>
        </w:rPr>
      </w:pPr>
      <w:r w:rsidRPr="00E7543A">
        <w:rPr>
          <w:sz w:val="22"/>
          <w:szCs w:val="22"/>
        </w:rPr>
        <w:t>For each sub-dimension, assign a preliminary maturity score from 1 to 5:</w:t>
      </w:r>
    </w:p>
    <w:p w14:paraId="74CB342A" w14:textId="77777777" w:rsidR="002872BF" w:rsidRPr="00E7543A" w:rsidRDefault="002872BF" w:rsidP="002872BF">
      <w:pPr>
        <w:pStyle w:val="ListParagraph"/>
        <w:ind w:left="737"/>
        <w:rPr>
          <w:sz w:val="22"/>
          <w:szCs w:val="22"/>
        </w:rPr>
      </w:pPr>
      <w:r w:rsidRPr="00E7543A">
        <w:rPr>
          <w:sz w:val="22"/>
          <w:szCs w:val="22"/>
        </w:rPr>
        <w:t>1= very limited or non-existent</w:t>
      </w:r>
    </w:p>
    <w:p w14:paraId="329D2366" w14:textId="77777777" w:rsidR="002872BF" w:rsidRPr="00E7543A" w:rsidRDefault="002872BF" w:rsidP="002872BF">
      <w:pPr>
        <w:pStyle w:val="ListParagraph"/>
        <w:ind w:left="737"/>
        <w:rPr>
          <w:sz w:val="22"/>
          <w:szCs w:val="22"/>
        </w:rPr>
      </w:pPr>
      <w:r w:rsidRPr="00E7543A">
        <w:rPr>
          <w:sz w:val="22"/>
          <w:szCs w:val="22"/>
        </w:rPr>
        <w:t>2=limited/emerging</w:t>
      </w:r>
    </w:p>
    <w:p w14:paraId="5163C882" w14:textId="77777777" w:rsidR="002872BF" w:rsidRPr="00E7543A" w:rsidRDefault="002872BF" w:rsidP="002872BF">
      <w:pPr>
        <w:pStyle w:val="ListParagraph"/>
        <w:ind w:left="737"/>
        <w:rPr>
          <w:sz w:val="22"/>
          <w:szCs w:val="22"/>
        </w:rPr>
      </w:pPr>
      <w:r w:rsidRPr="00E7543A">
        <w:rPr>
          <w:sz w:val="22"/>
          <w:szCs w:val="22"/>
        </w:rPr>
        <w:t>3=partially in place</w:t>
      </w:r>
    </w:p>
    <w:p w14:paraId="7C1015DD" w14:textId="77777777" w:rsidR="002872BF" w:rsidRPr="00E7543A" w:rsidRDefault="002872BF" w:rsidP="002872BF">
      <w:pPr>
        <w:pStyle w:val="ListParagraph"/>
        <w:ind w:left="737"/>
        <w:rPr>
          <w:sz w:val="22"/>
          <w:szCs w:val="22"/>
        </w:rPr>
      </w:pPr>
      <w:r w:rsidRPr="00E7543A">
        <w:rPr>
          <w:sz w:val="22"/>
          <w:szCs w:val="22"/>
        </w:rPr>
        <w:t>4=well-structured/operational</w:t>
      </w:r>
    </w:p>
    <w:p w14:paraId="1023BC0B" w14:textId="77777777" w:rsidR="002872BF" w:rsidRPr="00E7543A" w:rsidRDefault="002872BF" w:rsidP="002872BF">
      <w:pPr>
        <w:pStyle w:val="ListParagraph"/>
        <w:ind w:left="737"/>
        <w:rPr>
          <w:sz w:val="22"/>
          <w:szCs w:val="22"/>
        </w:rPr>
      </w:pPr>
      <w:r w:rsidRPr="00E7543A">
        <w:rPr>
          <w:sz w:val="22"/>
          <w:szCs w:val="22"/>
        </w:rPr>
        <w:t>5=Robust, systematic and sustainable</w:t>
      </w:r>
    </w:p>
    <w:p w14:paraId="45F1B61B" w14:textId="77777777" w:rsidR="002872BF" w:rsidRPr="00E7543A" w:rsidRDefault="002872BF" w:rsidP="002872BF">
      <w:pPr>
        <w:rPr>
          <w:sz w:val="22"/>
          <w:szCs w:val="22"/>
        </w:rPr>
      </w:pPr>
    </w:p>
    <w:p w14:paraId="64E407EB" w14:textId="77777777" w:rsidR="002872BF" w:rsidRPr="00E7543A" w:rsidRDefault="002872BF" w:rsidP="002872BF">
      <w:pPr>
        <w:pStyle w:val="ListParagraph"/>
        <w:numPr>
          <w:ilvl w:val="0"/>
          <w:numId w:val="1"/>
        </w:numPr>
        <w:rPr>
          <w:sz w:val="22"/>
          <w:szCs w:val="22"/>
        </w:rPr>
      </w:pPr>
      <w:r w:rsidRPr="00E7543A">
        <w:rPr>
          <w:sz w:val="22"/>
          <w:szCs w:val="22"/>
        </w:rPr>
        <w:t>For each sub-dimension you scored, briefly identify the main aspect that would need to be strengthened to improve the institution’s capacity to meet its data needs. You do not need to propose detailed solutions. Focus on naming the priority area for improvement (e.g., clearer responsibilities, better coordination, improved data definitions, stronger validation processes, additional staff skills, upgraded tools, improved connectivity, more regular use of data in decision-making, etc.).</w:t>
      </w:r>
    </w:p>
    <w:p w14:paraId="1B10A19C" w14:textId="77777777" w:rsidR="002872BF" w:rsidRDefault="002872BF" w:rsidP="002872BF">
      <w:r>
        <w:br w:type="page"/>
      </w:r>
    </w:p>
    <w:p w14:paraId="68148BFA" w14:textId="77777777" w:rsidR="002872BF" w:rsidRPr="00E7543A" w:rsidRDefault="002872BF" w:rsidP="002872BF">
      <w:pPr>
        <w:rPr>
          <w:b/>
          <w:bCs/>
          <w:sz w:val="22"/>
          <w:szCs w:val="22"/>
          <w:u w:val="single"/>
        </w:rPr>
      </w:pPr>
      <w:r w:rsidRPr="00E7543A">
        <w:rPr>
          <w:b/>
          <w:bCs/>
          <w:sz w:val="22"/>
          <w:szCs w:val="22"/>
          <w:u w:val="single"/>
        </w:rPr>
        <w:lastRenderedPageBreak/>
        <w:t>Individual exercise 2 template – Mapping HEMIS’ capacity gap and key areas for improvement through flash multi-dimensional diagnostic</w:t>
      </w:r>
    </w:p>
    <w:p w14:paraId="774AD966" w14:textId="77777777" w:rsidR="002872BF" w:rsidRDefault="002872BF" w:rsidP="002872BF"/>
    <w:tbl>
      <w:tblPr>
        <w:tblStyle w:val="TableGrid"/>
        <w:tblW w:w="5000" w:type="pct"/>
        <w:tblLook w:val="04A0" w:firstRow="1" w:lastRow="0" w:firstColumn="1" w:lastColumn="0" w:noHBand="0" w:noVBand="1"/>
      </w:tblPr>
      <w:tblGrid>
        <w:gridCol w:w="9595"/>
        <w:gridCol w:w="719"/>
        <w:gridCol w:w="3634"/>
      </w:tblGrid>
      <w:tr w:rsidR="002872BF" w:rsidRPr="006F51F2" w14:paraId="1D4234CB" w14:textId="77777777" w:rsidTr="006079B2">
        <w:tc>
          <w:tcPr>
            <w:tcW w:w="3453" w:type="pct"/>
            <w:vAlign w:val="center"/>
          </w:tcPr>
          <w:p w14:paraId="0D830742" w14:textId="77777777" w:rsidR="002872BF" w:rsidRPr="006F51F2" w:rsidRDefault="002872BF" w:rsidP="006079B2">
            <w:pPr>
              <w:jc w:val="center"/>
              <w:rPr>
                <w:i/>
                <w:iCs/>
                <w:sz w:val="20"/>
                <w:szCs w:val="20"/>
                <w:lang w:val="en-GB"/>
              </w:rPr>
            </w:pPr>
            <w:r w:rsidRPr="006F51F2">
              <w:rPr>
                <w:i/>
                <w:iCs/>
                <w:sz w:val="20"/>
                <w:szCs w:val="20"/>
                <w:lang w:val="en-GB"/>
              </w:rPr>
              <w:t xml:space="preserve">Dimensions and </w:t>
            </w:r>
            <w:r>
              <w:rPr>
                <w:i/>
                <w:iCs/>
                <w:sz w:val="20"/>
                <w:szCs w:val="20"/>
                <w:lang w:val="en-GB"/>
              </w:rPr>
              <w:t>sub-dimensions</w:t>
            </w:r>
            <w:r w:rsidRPr="006F51F2">
              <w:rPr>
                <w:i/>
                <w:iCs/>
                <w:sz w:val="20"/>
                <w:szCs w:val="20"/>
                <w:lang w:val="en-GB"/>
              </w:rPr>
              <w:t xml:space="preserve"> of the data system (HEMIS)</w:t>
            </w:r>
          </w:p>
        </w:tc>
        <w:tc>
          <w:tcPr>
            <w:tcW w:w="231" w:type="pct"/>
          </w:tcPr>
          <w:p w14:paraId="76BA2359" w14:textId="77777777" w:rsidR="002872BF" w:rsidRPr="006F51F2" w:rsidRDefault="002872BF" w:rsidP="006079B2">
            <w:pPr>
              <w:jc w:val="center"/>
              <w:rPr>
                <w:i/>
                <w:iCs/>
                <w:sz w:val="20"/>
                <w:szCs w:val="20"/>
                <w:lang w:val="en-GB"/>
              </w:rPr>
            </w:pPr>
            <w:r w:rsidRPr="006F51F2">
              <w:rPr>
                <w:i/>
                <w:iCs/>
                <w:sz w:val="20"/>
                <w:szCs w:val="20"/>
                <w:lang w:val="en-GB"/>
              </w:rPr>
              <w:t>Score (1-5)</w:t>
            </w:r>
          </w:p>
        </w:tc>
        <w:tc>
          <w:tcPr>
            <w:tcW w:w="1316" w:type="pct"/>
          </w:tcPr>
          <w:p w14:paraId="5DEB0C42" w14:textId="77777777" w:rsidR="002872BF" w:rsidRPr="006F51F2" w:rsidRDefault="002872BF" w:rsidP="006079B2">
            <w:pPr>
              <w:jc w:val="center"/>
              <w:rPr>
                <w:i/>
                <w:iCs/>
                <w:sz w:val="22"/>
                <w:szCs w:val="22"/>
                <w:lang w:val="en-GB"/>
              </w:rPr>
            </w:pPr>
            <w:r>
              <w:rPr>
                <w:i/>
                <w:iCs/>
                <w:sz w:val="22"/>
                <w:szCs w:val="22"/>
                <w:lang w:val="en-GB"/>
              </w:rPr>
              <w:t>Key areas for improvement</w:t>
            </w:r>
          </w:p>
        </w:tc>
      </w:tr>
    </w:tbl>
    <w:tbl>
      <w:tblPr>
        <w:tblStyle w:val="TableGrid"/>
        <w:tblW w:w="5000" w:type="pct"/>
        <w:tblLayout w:type="fixed"/>
        <w:tblLook w:val="04A0" w:firstRow="1" w:lastRow="0" w:firstColumn="1" w:lastColumn="0" w:noHBand="0" w:noVBand="1"/>
      </w:tblPr>
      <w:tblGrid>
        <w:gridCol w:w="485"/>
        <w:gridCol w:w="9147"/>
        <w:gridCol w:w="642"/>
        <w:gridCol w:w="3674"/>
      </w:tblGrid>
      <w:tr w:rsidR="002872BF" w:rsidRPr="006F51F2" w14:paraId="4336CDAE" w14:textId="77777777" w:rsidTr="006079B2">
        <w:trPr>
          <w:trHeight w:val="170"/>
        </w:trPr>
        <w:tc>
          <w:tcPr>
            <w:tcW w:w="174" w:type="pct"/>
            <w:shd w:val="clear" w:color="auto" w:fill="E8E8E8" w:themeFill="background2"/>
            <w:vAlign w:val="center"/>
          </w:tcPr>
          <w:p w14:paraId="0FF00A0B" w14:textId="77777777" w:rsidR="002872BF" w:rsidRPr="00327A93" w:rsidRDefault="002872BF" w:rsidP="006079B2">
            <w:pPr>
              <w:jc w:val="center"/>
              <w:rPr>
                <w:b/>
                <w:bCs/>
                <w:sz w:val="22"/>
                <w:szCs w:val="22"/>
                <w:lang w:val="en-GB"/>
              </w:rPr>
            </w:pPr>
            <w:r w:rsidRPr="00327A93">
              <w:rPr>
                <w:b/>
                <w:bCs/>
                <w:sz w:val="22"/>
                <w:szCs w:val="22"/>
                <w:lang w:val="en-GB"/>
              </w:rPr>
              <w:t>1</w:t>
            </w:r>
          </w:p>
        </w:tc>
        <w:tc>
          <w:tcPr>
            <w:tcW w:w="4826" w:type="pct"/>
            <w:gridSpan w:val="3"/>
            <w:shd w:val="clear" w:color="auto" w:fill="E8E8E8" w:themeFill="background2"/>
            <w:vAlign w:val="center"/>
          </w:tcPr>
          <w:p w14:paraId="06BE079D" w14:textId="77777777" w:rsidR="002872BF" w:rsidRPr="006F51F2" w:rsidRDefault="002872BF" w:rsidP="006079B2">
            <w:pPr>
              <w:jc w:val="center"/>
              <w:rPr>
                <w:b/>
                <w:bCs/>
                <w:i/>
                <w:iCs/>
                <w:sz w:val="22"/>
                <w:szCs w:val="22"/>
                <w:lang w:val="en-GB"/>
              </w:rPr>
            </w:pPr>
            <w:r w:rsidRPr="006F51F2">
              <w:rPr>
                <w:b/>
                <w:bCs/>
                <w:i/>
                <w:iCs/>
                <w:sz w:val="22"/>
                <w:szCs w:val="22"/>
                <w:lang w:val="en-GB"/>
              </w:rPr>
              <w:t>Governance</w:t>
            </w:r>
          </w:p>
        </w:tc>
      </w:tr>
      <w:tr w:rsidR="002872BF" w:rsidRPr="006F51F2" w14:paraId="13D1FCC5" w14:textId="77777777" w:rsidTr="006079B2">
        <w:tc>
          <w:tcPr>
            <w:tcW w:w="174" w:type="pct"/>
            <w:vAlign w:val="center"/>
          </w:tcPr>
          <w:p w14:paraId="287D562B" w14:textId="77777777" w:rsidR="002872BF" w:rsidRPr="006F51F2" w:rsidRDefault="002872BF" w:rsidP="006079B2">
            <w:pPr>
              <w:jc w:val="center"/>
              <w:rPr>
                <w:b/>
                <w:bCs/>
                <w:sz w:val="22"/>
                <w:szCs w:val="22"/>
                <w:lang w:val="en-GB"/>
              </w:rPr>
            </w:pPr>
            <w:r>
              <w:rPr>
                <w:b/>
                <w:bCs/>
                <w:sz w:val="22"/>
                <w:szCs w:val="22"/>
                <w:lang w:val="en-GB"/>
              </w:rPr>
              <w:t>1.1</w:t>
            </w:r>
          </w:p>
        </w:tc>
        <w:tc>
          <w:tcPr>
            <w:tcW w:w="3279" w:type="pct"/>
          </w:tcPr>
          <w:p w14:paraId="6B5F6DCF" w14:textId="77777777" w:rsidR="002872BF" w:rsidRPr="006F51F2" w:rsidRDefault="002872BF" w:rsidP="006079B2">
            <w:pPr>
              <w:rPr>
                <w:b/>
                <w:bCs/>
                <w:sz w:val="22"/>
                <w:szCs w:val="22"/>
                <w:lang w:val="en-GB"/>
              </w:rPr>
            </w:pPr>
            <w:r w:rsidRPr="006F51F2">
              <w:rPr>
                <w:b/>
                <w:bCs/>
                <w:sz w:val="22"/>
                <w:szCs w:val="22"/>
                <w:lang w:val="en-GB"/>
              </w:rPr>
              <w:t xml:space="preserve">Policy and Governance Framework </w:t>
            </w:r>
          </w:p>
          <w:p w14:paraId="47049543" w14:textId="77777777" w:rsidR="002872BF" w:rsidRPr="006F51F2" w:rsidRDefault="002872BF" w:rsidP="006079B2">
            <w:pPr>
              <w:rPr>
                <w:sz w:val="22"/>
                <w:szCs w:val="22"/>
                <w:lang w:val="en-GB"/>
              </w:rPr>
            </w:pPr>
            <w:r w:rsidRPr="0091083D">
              <w:rPr>
                <w:i/>
                <w:iCs/>
                <w:sz w:val="20"/>
                <w:szCs w:val="20"/>
                <w:lang w:val="en-GB"/>
              </w:rPr>
              <w:t>Existence of institutional rules</w:t>
            </w:r>
            <w:r>
              <w:rPr>
                <w:i/>
                <w:iCs/>
                <w:sz w:val="20"/>
                <w:szCs w:val="20"/>
                <w:lang w:val="en-GB"/>
              </w:rPr>
              <w:t>/</w:t>
            </w:r>
            <w:r w:rsidRPr="0091083D">
              <w:rPr>
                <w:i/>
                <w:iCs/>
                <w:sz w:val="20"/>
                <w:szCs w:val="20"/>
                <w:lang w:val="en-GB"/>
              </w:rPr>
              <w:t>policies for data collection, access, sharing, ownership, protection, and use.</w:t>
            </w:r>
          </w:p>
        </w:tc>
        <w:tc>
          <w:tcPr>
            <w:tcW w:w="230" w:type="pct"/>
          </w:tcPr>
          <w:p w14:paraId="15DEF6F2" w14:textId="77777777" w:rsidR="002872BF" w:rsidRPr="006F51F2" w:rsidRDefault="002872BF" w:rsidP="006079B2">
            <w:pPr>
              <w:rPr>
                <w:sz w:val="22"/>
                <w:szCs w:val="22"/>
                <w:lang w:val="en-GB"/>
              </w:rPr>
            </w:pPr>
          </w:p>
        </w:tc>
        <w:tc>
          <w:tcPr>
            <w:tcW w:w="1317" w:type="pct"/>
          </w:tcPr>
          <w:p w14:paraId="25B45FF5" w14:textId="77777777" w:rsidR="002872BF" w:rsidRPr="006F51F2" w:rsidRDefault="002872BF" w:rsidP="006079B2">
            <w:pPr>
              <w:rPr>
                <w:sz w:val="22"/>
                <w:szCs w:val="22"/>
                <w:lang w:val="en-GB"/>
              </w:rPr>
            </w:pPr>
          </w:p>
        </w:tc>
      </w:tr>
      <w:tr w:rsidR="002872BF" w:rsidRPr="006F51F2" w14:paraId="290398F9" w14:textId="77777777" w:rsidTr="006079B2">
        <w:tc>
          <w:tcPr>
            <w:tcW w:w="174" w:type="pct"/>
            <w:vAlign w:val="center"/>
          </w:tcPr>
          <w:p w14:paraId="79DABEF8" w14:textId="77777777" w:rsidR="002872BF" w:rsidRPr="006F51F2" w:rsidRDefault="002872BF" w:rsidP="006079B2">
            <w:pPr>
              <w:jc w:val="center"/>
              <w:rPr>
                <w:b/>
                <w:bCs/>
                <w:sz w:val="22"/>
                <w:szCs w:val="22"/>
                <w:lang w:val="en-GB"/>
              </w:rPr>
            </w:pPr>
            <w:r>
              <w:rPr>
                <w:b/>
                <w:bCs/>
                <w:sz w:val="22"/>
                <w:szCs w:val="22"/>
                <w:lang w:val="en-GB"/>
              </w:rPr>
              <w:t>1.2</w:t>
            </w:r>
          </w:p>
        </w:tc>
        <w:tc>
          <w:tcPr>
            <w:tcW w:w="3279" w:type="pct"/>
          </w:tcPr>
          <w:p w14:paraId="57DD3324" w14:textId="77777777" w:rsidR="002872BF" w:rsidRPr="006F51F2" w:rsidRDefault="002872BF" w:rsidP="006079B2">
            <w:pPr>
              <w:rPr>
                <w:sz w:val="22"/>
                <w:szCs w:val="22"/>
                <w:lang w:val="en-GB"/>
              </w:rPr>
            </w:pPr>
            <w:r w:rsidRPr="006F51F2">
              <w:rPr>
                <w:b/>
                <w:bCs/>
                <w:sz w:val="22"/>
                <w:szCs w:val="22"/>
                <w:lang w:val="en-GB"/>
              </w:rPr>
              <w:t>Collaboration</w:t>
            </w:r>
            <w:r w:rsidRPr="006F51F2">
              <w:rPr>
                <w:sz w:val="22"/>
                <w:szCs w:val="22"/>
                <w:lang w:val="en-GB"/>
              </w:rPr>
              <w:t xml:space="preserve"> </w:t>
            </w:r>
          </w:p>
          <w:p w14:paraId="5BFFE071" w14:textId="77777777" w:rsidR="002872BF" w:rsidRPr="006F51F2" w:rsidRDefault="002872BF" w:rsidP="006079B2">
            <w:pPr>
              <w:rPr>
                <w:i/>
                <w:iCs/>
                <w:sz w:val="22"/>
                <w:szCs w:val="22"/>
                <w:lang w:val="en-GB"/>
              </w:rPr>
            </w:pPr>
            <w:r w:rsidRPr="0091083D">
              <w:rPr>
                <w:i/>
                <w:iCs/>
                <w:sz w:val="20"/>
                <w:szCs w:val="20"/>
                <w:lang w:val="en-GB"/>
              </w:rPr>
              <w:t xml:space="preserve">Coordination between faculties, departments, </w:t>
            </w:r>
            <w:r>
              <w:rPr>
                <w:i/>
                <w:iCs/>
                <w:sz w:val="20"/>
                <w:szCs w:val="20"/>
                <w:lang w:val="en-GB"/>
              </w:rPr>
              <w:t>administration</w:t>
            </w:r>
            <w:r w:rsidRPr="0091083D">
              <w:rPr>
                <w:i/>
                <w:iCs/>
                <w:sz w:val="20"/>
                <w:szCs w:val="20"/>
                <w:lang w:val="en-GB"/>
              </w:rPr>
              <w:t xml:space="preserve">, IT, and senior management for </w:t>
            </w:r>
            <w:r>
              <w:rPr>
                <w:i/>
                <w:iCs/>
                <w:sz w:val="20"/>
                <w:szCs w:val="20"/>
                <w:lang w:val="en-GB"/>
              </w:rPr>
              <w:t xml:space="preserve">collecting and </w:t>
            </w:r>
            <w:r w:rsidRPr="0091083D">
              <w:rPr>
                <w:i/>
                <w:iCs/>
                <w:sz w:val="20"/>
                <w:szCs w:val="20"/>
                <w:lang w:val="en-GB"/>
              </w:rPr>
              <w:t>sharing data</w:t>
            </w:r>
            <w:r>
              <w:rPr>
                <w:i/>
                <w:iCs/>
                <w:sz w:val="20"/>
                <w:szCs w:val="20"/>
                <w:lang w:val="en-GB"/>
              </w:rPr>
              <w:t>.</w:t>
            </w:r>
          </w:p>
        </w:tc>
        <w:tc>
          <w:tcPr>
            <w:tcW w:w="230" w:type="pct"/>
          </w:tcPr>
          <w:p w14:paraId="02522C44" w14:textId="77777777" w:rsidR="002872BF" w:rsidRPr="006F51F2" w:rsidRDefault="002872BF" w:rsidP="006079B2">
            <w:pPr>
              <w:rPr>
                <w:sz w:val="22"/>
                <w:szCs w:val="22"/>
                <w:lang w:val="en-GB"/>
              </w:rPr>
            </w:pPr>
          </w:p>
        </w:tc>
        <w:tc>
          <w:tcPr>
            <w:tcW w:w="1317" w:type="pct"/>
          </w:tcPr>
          <w:p w14:paraId="2578DEAF" w14:textId="77777777" w:rsidR="002872BF" w:rsidRPr="006F51F2" w:rsidRDefault="002872BF" w:rsidP="006079B2">
            <w:pPr>
              <w:rPr>
                <w:sz w:val="22"/>
                <w:szCs w:val="22"/>
                <w:lang w:val="en-GB"/>
              </w:rPr>
            </w:pPr>
          </w:p>
        </w:tc>
      </w:tr>
      <w:tr w:rsidR="002872BF" w:rsidRPr="006F51F2" w14:paraId="2471887F" w14:textId="77777777" w:rsidTr="006079B2">
        <w:tc>
          <w:tcPr>
            <w:tcW w:w="174" w:type="pct"/>
            <w:vAlign w:val="center"/>
          </w:tcPr>
          <w:p w14:paraId="0A10582F" w14:textId="77777777" w:rsidR="002872BF" w:rsidRPr="006F51F2" w:rsidRDefault="002872BF" w:rsidP="006079B2">
            <w:pPr>
              <w:jc w:val="center"/>
              <w:rPr>
                <w:b/>
                <w:bCs/>
                <w:sz w:val="22"/>
                <w:szCs w:val="22"/>
                <w:lang w:val="en-GB"/>
              </w:rPr>
            </w:pPr>
            <w:r>
              <w:rPr>
                <w:b/>
                <w:bCs/>
                <w:sz w:val="22"/>
                <w:szCs w:val="22"/>
                <w:lang w:val="en-GB"/>
              </w:rPr>
              <w:t>1.3</w:t>
            </w:r>
          </w:p>
        </w:tc>
        <w:tc>
          <w:tcPr>
            <w:tcW w:w="3279" w:type="pct"/>
          </w:tcPr>
          <w:p w14:paraId="3013C0BE" w14:textId="77777777" w:rsidR="002872BF" w:rsidRPr="006F51F2" w:rsidRDefault="002872BF" w:rsidP="006079B2">
            <w:pPr>
              <w:rPr>
                <w:b/>
                <w:bCs/>
                <w:sz w:val="22"/>
                <w:szCs w:val="22"/>
                <w:lang w:val="en-GB"/>
              </w:rPr>
            </w:pPr>
            <w:r w:rsidRPr="006F51F2">
              <w:rPr>
                <w:b/>
                <w:bCs/>
                <w:sz w:val="22"/>
                <w:szCs w:val="22"/>
                <w:lang w:val="en-GB"/>
              </w:rPr>
              <w:t>Financial resources</w:t>
            </w:r>
          </w:p>
          <w:p w14:paraId="00D5FF4F" w14:textId="77777777" w:rsidR="002872BF" w:rsidRPr="006F51F2" w:rsidRDefault="002872BF" w:rsidP="006079B2">
            <w:pPr>
              <w:rPr>
                <w:i/>
                <w:iCs/>
                <w:sz w:val="22"/>
                <w:szCs w:val="22"/>
                <w:lang w:val="en-GB"/>
              </w:rPr>
            </w:pPr>
            <w:r w:rsidRPr="0091083D">
              <w:rPr>
                <w:i/>
                <w:iCs/>
                <w:sz w:val="20"/>
                <w:szCs w:val="20"/>
                <w:lang w:val="en-GB"/>
              </w:rPr>
              <w:t xml:space="preserve">Availability and sustainability of funding for </w:t>
            </w:r>
            <w:r>
              <w:rPr>
                <w:i/>
                <w:iCs/>
                <w:sz w:val="20"/>
                <w:szCs w:val="20"/>
                <w:lang w:val="en-GB"/>
              </w:rPr>
              <w:t xml:space="preserve">data </w:t>
            </w:r>
            <w:r w:rsidRPr="0091083D">
              <w:rPr>
                <w:i/>
                <w:iCs/>
                <w:sz w:val="20"/>
                <w:szCs w:val="20"/>
                <w:lang w:val="en-GB"/>
              </w:rPr>
              <w:t>systems,</w:t>
            </w:r>
            <w:r>
              <w:rPr>
                <w:i/>
                <w:iCs/>
                <w:sz w:val="20"/>
                <w:szCs w:val="20"/>
                <w:lang w:val="en-GB"/>
              </w:rPr>
              <w:t xml:space="preserve"> digital</w:t>
            </w:r>
            <w:r w:rsidRPr="0091083D">
              <w:rPr>
                <w:i/>
                <w:iCs/>
                <w:sz w:val="20"/>
                <w:szCs w:val="20"/>
                <w:lang w:val="en-GB"/>
              </w:rPr>
              <w:t xml:space="preserve"> infrastructure, staffing, and capacity development.</w:t>
            </w:r>
          </w:p>
        </w:tc>
        <w:tc>
          <w:tcPr>
            <w:tcW w:w="230" w:type="pct"/>
          </w:tcPr>
          <w:p w14:paraId="2CB03BB6" w14:textId="77777777" w:rsidR="002872BF" w:rsidRPr="006F51F2" w:rsidRDefault="002872BF" w:rsidP="006079B2">
            <w:pPr>
              <w:rPr>
                <w:sz w:val="22"/>
                <w:szCs w:val="22"/>
                <w:lang w:val="en-GB"/>
              </w:rPr>
            </w:pPr>
          </w:p>
        </w:tc>
        <w:tc>
          <w:tcPr>
            <w:tcW w:w="1317" w:type="pct"/>
          </w:tcPr>
          <w:p w14:paraId="7FEF8FEE" w14:textId="77777777" w:rsidR="002872BF" w:rsidRPr="006F51F2" w:rsidRDefault="002872BF" w:rsidP="006079B2">
            <w:pPr>
              <w:rPr>
                <w:sz w:val="22"/>
                <w:szCs w:val="22"/>
                <w:lang w:val="en-GB"/>
              </w:rPr>
            </w:pPr>
          </w:p>
        </w:tc>
      </w:tr>
      <w:tr w:rsidR="002872BF" w:rsidRPr="006F51F2" w14:paraId="7C633D79" w14:textId="77777777" w:rsidTr="006079B2">
        <w:tc>
          <w:tcPr>
            <w:tcW w:w="174" w:type="pct"/>
            <w:shd w:val="clear" w:color="auto" w:fill="E8E8E8" w:themeFill="background2"/>
            <w:vAlign w:val="center"/>
          </w:tcPr>
          <w:p w14:paraId="328E4914" w14:textId="77777777" w:rsidR="002872BF" w:rsidRPr="00327A93" w:rsidRDefault="002872BF" w:rsidP="006079B2">
            <w:pPr>
              <w:jc w:val="center"/>
              <w:rPr>
                <w:b/>
                <w:bCs/>
                <w:sz w:val="22"/>
                <w:szCs w:val="22"/>
                <w:lang w:val="en-GB"/>
              </w:rPr>
            </w:pPr>
            <w:r w:rsidRPr="00327A93">
              <w:rPr>
                <w:b/>
                <w:bCs/>
                <w:sz w:val="22"/>
                <w:szCs w:val="22"/>
                <w:lang w:val="en-GB"/>
              </w:rPr>
              <w:t>2</w:t>
            </w:r>
          </w:p>
        </w:tc>
        <w:tc>
          <w:tcPr>
            <w:tcW w:w="4826" w:type="pct"/>
            <w:gridSpan w:val="3"/>
            <w:shd w:val="clear" w:color="auto" w:fill="E8E8E8" w:themeFill="background2"/>
            <w:vAlign w:val="center"/>
          </w:tcPr>
          <w:p w14:paraId="17964F0C" w14:textId="77777777" w:rsidR="002872BF" w:rsidRPr="006F51F2" w:rsidRDefault="002872BF" w:rsidP="006079B2">
            <w:pPr>
              <w:jc w:val="center"/>
              <w:rPr>
                <w:b/>
                <w:bCs/>
                <w:i/>
                <w:iCs/>
                <w:sz w:val="22"/>
                <w:szCs w:val="22"/>
                <w:lang w:val="en-GB"/>
              </w:rPr>
            </w:pPr>
            <w:r w:rsidRPr="006F51F2">
              <w:rPr>
                <w:b/>
                <w:bCs/>
                <w:i/>
                <w:iCs/>
                <w:sz w:val="22"/>
                <w:szCs w:val="22"/>
                <w:lang w:val="en-GB"/>
              </w:rPr>
              <w:t>Management</w:t>
            </w:r>
          </w:p>
        </w:tc>
      </w:tr>
      <w:tr w:rsidR="002872BF" w:rsidRPr="006F51F2" w14:paraId="24F39167" w14:textId="77777777" w:rsidTr="006079B2">
        <w:trPr>
          <w:trHeight w:val="513"/>
        </w:trPr>
        <w:tc>
          <w:tcPr>
            <w:tcW w:w="174" w:type="pct"/>
            <w:vAlign w:val="center"/>
          </w:tcPr>
          <w:p w14:paraId="063A3B0E" w14:textId="77777777" w:rsidR="002872BF" w:rsidRPr="006F51F2" w:rsidRDefault="002872BF" w:rsidP="006079B2">
            <w:pPr>
              <w:jc w:val="center"/>
              <w:rPr>
                <w:b/>
                <w:bCs/>
                <w:sz w:val="22"/>
                <w:szCs w:val="22"/>
                <w:lang w:val="en-GB"/>
              </w:rPr>
            </w:pPr>
            <w:r>
              <w:rPr>
                <w:b/>
                <w:bCs/>
                <w:sz w:val="22"/>
                <w:szCs w:val="22"/>
                <w:lang w:val="en-GB"/>
              </w:rPr>
              <w:t>2.1</w:t>
            </w:r>
          </w:p>
        </w:tc>
        <w:tc>
          <w:tcPr>
            <w:tcW w:w="3279" w:type="pct"/>
          </w:tcPr>
          <w:p w14:paraId="02F83160" w14:textId="77777777" w:rsidR="002872BF" w:rsidRPr="006F51F2" w:rsidRDefault="002872BF" w:rsidP="006079B2">
            <w:pPr>
              <w:rPr>
                <w:b/>
                <w:bCs/>
                <w:sz w:val="22"/>
                <w:szCs w:val="22"/>
                <w:lang w:val="en-GB"/>
              </w:rPr>
            </w:pPr>
            <w:r w:rsidRPr="006F51F2">
              <w:rPr>
                <w:b/>
                <w:bCs/>
                <w:sz w:val="22"/>
                <w:szCs w:val="22"/>
                <w:lang w:val="en-GB"/>
              </w:rPr>
              <w:t>Organisational structure</w:t>
            </w:r>
          </w:p>
          <w:p w14:paraId="068AE694" w14:textId="77777777" w:rsidR="002872BF" w:rsidRPr="006F51F2" w:rsidRDefault="002872BF" w:rsidP="006079B2">
            <w:pPr>
              <w:rPr>
                <w:i/>
                <w:iCs/>
                <w:sz w:val="22"/>
                <w:szCs w:val="22"/>
                <w:lang w:val="en-GB"/>
              </w:rPr>
            </w:pPr>
            <w:r w:rsidRPr="0091083D">
              <w:rPr>
                <w:i/>
                <w:iCs/>
                <w:sz w:val="20"/>
                <w:szCs w:val="20"/>
                <w:lang w:val="en-GB"/>
              </w:rPr>
              <w:t>Clarity of roles and responsibilities for collecting, validating, managing, analysing, and reporting institutional data; leadership support and oversight.</w:t>
            </w:r>
          </w:p>
        </w:tc>
        <w:tc>
          <w:tcPr>
            <w:tcW w:w="230" w:type="pct"/>
          </w:tcPr>
          <w:p w14:paraId="19BC5FD0" w14:textId="77777777" w:rsidR="002872BF" w:rsidRPr="006F51F2" w:rsidRDefault="002872BF" w:rsidP="006079B2">
            <w:pPr>
              <w:rPr>
                <w:sz w:val="22"/>
                <w:szCs w:val="22"/>
                <w:lang w:val="en-GB"/>
              </w:rPr>
            </w:pPr>
          </w:p>
        </w:tc>
        <w:tc>
          <w:tcPr>
            <w:tcW w:w="1317" w:type="pct"/>
          </w:tcPr>
          <w:p w14:paraId="6AB460D4" w14:textId="77777777" w:rsidR="002872BF" w:rsidRPr="006F51F2" w:rsidRDefault="002872BF" w:rsidP="006079B2">
            <w:pPr>
              <w:rPr>
                <w:sz w:val="22"/>
                <w:szCs w:val="22"/>
                <w:lang w:val="en-GB"/>
              </w:rPr>
            </w:pPr>
          </w:p>
        </w:tc>
      </w:tr>
      <w:tr w:rsidR="002872BF" w:rsidRPr="006F51F2" w14:paraId="2D364351" w14:textId="77777777" w:rsidTr="006079B2">
        <w:tc>
          <w:tcPr>
            <w:tcW w:w="174" w:type="pct"/>
            <w:vAlign w:val="center"/>
          </w:tcPr>
          <w:p w14:paraId="2F1DD943" w14:textId="77777777" w:rsidR="002872BF" w:rsidRPr="006F51F2" w:rsidRDefault="002872BF" w:rsidP="006079B2">
            <w:pPr>
              <w:jc w:val="center"/>
              <w:rPr>
                <w:b/>
                <w:bCs/>
                <w:sz w:val="22"/>
                <w:szCs w:val="22"/>
                <w:lang w:val="en-GB"/>
              </w:rPr>
            </w:pPr>
            <w:r>
              <w:rPr>
                <w:b/>
                <w:bCs/>
                <w:sz w:val="22"/>
                <w:szCs w:val="22"/>
                <w:lang w:val="en-GB"/>
              </w:rPr>
              <w:t>2.2</w:t>
            </w:r>
          </w:p>
        </w:tc>
        <w:tc>
          <w:tcPr>
            <w:tcW w:w="3279" w:type="pct"/>
          </w:tcPr>
          <w:p w14:paraId="2724A5B3" w14:textId="77777777" w:rsidR="002872BF" w:rsidRPr="006F51F2" w:rsidRDefault="002872BF" w:rsidP="006079B2">
            <w:pPr>
              <w:rPr>
                <w:b/>
                <w:bCs/>
                <w:sz w:val="22"/>
                <w:szCs w:val="22"/>
                <w:lang w:val="en-GB"/>
              </w:rPr>
            </w:pPr>
            <w:r w:rsidRPr="006F51F2">
              <w:rPr>
                <w:b/>
                <w:bCs/>
                <w:sz w:val="22"/>
                <w:szCs w:val="22"/>
                <w:lang w:val="en-GB"/>
              </w:rPr>
              <w:t>Institutional processes</w:t>
            </w:r>
          </w:p>
          <w:p w14:paraId="43F58D02" w14:textId="77777777" w:rsidR="002872BF" w:rsidRPr="006F51F2" w:rsidRDefault="002872BF" w:rsidP="006079B2">
            <w:pPr>
              <w:rPr>
                <w:i/>
                <w:iCs/>
                <w:sz w:val="22"/>
                <w:szCs w:val="22"/>
                <w:lang w:val="en-GB"/>
              </w:rPr>
            </w:pPr>
            <w:r w:rsidRPr="0091083D">
              <w:rPr>
                <w:i/>
                <w:iCs/>
                <w:sz w:val="20"/>
                <w:szCs w:val="20"/>
                <w:lang w:val="en-GB"/>
              </w:rPr>
              <w:t>Existence of documented procedures, reporting calendars, data definitions, metadata, validation processes, and internal feedback mechanisms.</w:t>
            </w:r>
          </w:p>
        </w:tc>
        <w:tc>
          <w:tcPr>
            <w:tcW w:w="230" w:type="pct"/>
          </w:tcPr>
          <w:p w14:paraId="3E2F5C6B" w14:textId="77777777" w:rsidR="002872BF" w:rsidRPr="006F51F2" w:rsidRDefault="002872BF" w:rsidP="006079B2">
            <w:pPr>
              <w:rPr>
                <w:sz w:val="22"/>
                <w:szCs w:val="22"/>
                <w:lang w:val="en-GB"/>
              </w:rPr>
            </w:pPr>
          </w:p>
        </w:tc>
        <w:tc>
          <w:tcPr>
            <w:tcW w:w="1317" w:type="pct"/>
          </w:tcPr>
          <w:p w14:paraId="39F954C8" w14:textId="77777777" w:rsidR="002872BF" w:rsidRPr="006F51F2" w:rsidRDefault="002872BF" w:rsidP="006079B2">
            <w:pPr>
              <w:rPr>
                <w:sz w:val="22"/>
                <w:szCs w:val="22"/>
                <w:lang w:val="en-GB"/>
              </w:rPr>
            </w:pPr>
          </w:p>
        </w:tc>
      </w:tr>
      <w:tr w:rsidR="002872BF" w:rsidRPr="006F51F2" w14:paraId="4BA3831B" w14:textId="77777777" w:rsidTr="006079B2">
        <w:tc>
          <w:tcPr>
            <w:tcW w:w="174" w:type="pct"/>
            <w:vAlign w:val="center"/>
          </w:tcPr>
          <w:p w14:paraId="15C138EB" w14:textId="77777777" w:rsidR="002872BF" w:rsidRPr="006F51F2" w:rsidRDefault="002872BF" w:rsidP="006079B2">
            <w:pPr>
              <w:jc w:val="center"/>
              <w:rPr>
                <w:rStyle w:val="Strong"/>
                <w:color w:val="000000"/>
                <w:sz w:val="22"/>
                <w:szCs w:val="22"/>
                <w:lang w:val="en-GB"/>
              </w:rPr>
            </w:pPr>
            <w:r>
              <w:rPr>
                <w:rStyle w:val="Strong"/>
                <w:color w:val="000000"/>
                <w:sz w:val="22"/>
                <w:szCs w:val="22"/>
                <w:lang w:val="en-GB"/>
              </w:rPr>
              <w:t>2</w:t>
            </w:r>
            <w:r>
              <w:rPr>
                <w:rStyle w:val="Strong"/>
                <w:color w:val="000000"/>
              </w:rPr>
              <w:t>.3</w:t>
            </w:r>
          </w:p>
        </w:tc>
        <w:tc>
          <w:tcPr>
            <w:tcW w:w="3279" w:type="pct"/>
          </w:tcPr>
          <w:p w14:paraId="30B15595" w14:textId="77777777" w:rsidR="002872BF" w:rsidRPr="006F51F2" w:rsidRDefault="002872BF" w:rsidP="006079B2">
            <w:pPr>
              <w:rPr>
                <w:rStyle w:val="Strong"/>
                <w:color w:val="000000"/>
                <w:sz w:val="22"/>
                <w:szCs w:val="22"/>
                <w:lang w:val="en-GB"/>
              </w:rPr>
            </w:pPr>
            <w:r w:rsidRPr="006F51F2">
              <w:rPr>
                <w:rStyle w:val="Strong"/>
                <w:color w:val="000000"/>
                <w:sz w:val="22"/>
                <w:szCs w:val="22"/>
                <w:lang w:val="en-GB"/>
              </w:rPr>
              <w:t>Human resources</w:t>
            </w:r>
          </w:p>
          <w:p w14:paraId="1E2CF02D" w14:textId="77777777" w:rsidR="002872BF" w:rsidRPr="006F51F2" w:rsidRDefault="002872BF" w:rsidP="006079B2">
            <w:pPr>
              <w:rPr>
                <w:sz w:val="22"/>
                <w:szCs w:val="22"/>
                <w:lang w:val="en-GB"/>
              </w:rPr>
            </w:pPr>
            <w:r w:rsidRPr="0091083D">
              <w:rPr>
                <w:i/>
                <w:iCs/>
                <w:sz w:val="20"/>
                <w:szCs w:val="20"/>
                <w:lang w:val="en-GB"/>
              </w:rPr>
              <w:t>Availability of</w:t>
            </w:r>
            <w:r>
              <w:rPr>
                <w:i/>
                <w:iCs/>
                <w:sz w:val="20"/>
                <w:szCs w:val="20"/>
                <w:lang w:val="en-GB"/>
              </w:rPr>
              <w:t xml:space="preserve"> skilled</w:t>
            </w:r>
            <w:r w:rsidRPr="0091083D">
              <w:rPr>
                <w:i/>
                <w:iCs/>
                <w:sz w:val="20"/>
                <w:szCs w:val="20"/>
                <w:lang w:val="en-GB"/>
              </w:rPr>
              <w:t xml:space="preserve"> staff </w:t>
            </w:r>
            <w:r>
              <w:rPr>
                <w:i/>
                <w:iCs/>
                <w:sz w:val="20"/>
                <w:szCs w:val="20"/>
                <w:lang w:val="en-GB"/>
              </w:rPr>
              <w:t>for</w:t>
            </w:r>
            <w:r w:rsidRPr="0091083D">
              <w:rPr>
                <w:i/>
                <w:iCs/>
                <w:sz w:val="20"/>
                <w:szCs w:val="20"/>
                <w:lang w:val="en-GB"/>
              </w:rPr>
              <w:t xml:space="preserve"> data management, analysis, reporting, IT, data protection</w:t>
            </w:r>
            <w:r>
              <w:rPr>
                <w:i/>
                <w:iCs/>
                <w:sz w:val="20"/>
                <w:szCs w:val="20"/>
                <w:lang w:val="en-GB"/>
              </w:rPr>
              <w:t>, etc.</w:t>
            </w:r>
            <w:r w:rsidRPr="0091083D">
              <w:rPr>
                <w:i/>
                <w:iCs/>
                <w:sz w:val="20"/>
                <w:szCs w:val="20"/>
                <w:lang w:val="en-GB"/>
              </w:rPr>
              <w:t xml:space="preserve">; training and </w:t>
            </w:r>
            <w:r>
              <w:rPr>
                <w:i/>
                <w:iCs/>
                <w:sz w:val="20"/>
                <w:szCs w:val="20"/>
                <w:lang w:val="en-GB"/>
              </w:rPr>
              <w:t>development</w:t>
            </w:r>
            <w:r w:rsidRPr="0091083D">
              <w:rPr>
                <w:i/>
                <w:iCs/>
                <w:sz w:val="20"/>
                <w:szCs w:val="20"/>
                <w:lang w:val="en-GB"/>
              </w:rPr>
              <w:t>.</w:t>
            </w:r>
          </w:p>
        </w:tc>
        <w:tc>
          <w:tcPr>
            <w:tcW w:w="230" w:type="pct"/>
          </w:tcPr>
          <w:p w14:paraId="3D06A6EB" w14:textId="77777777" w:rsidR="002872BF" w:rsidRPr="006F51F2" w:rsidRDefault="002872BF" w:rsidP="006079B2">
            <w:pPr>
              <w:rPr>
                <w:sz w:val="22"/>
                <w:szCs w:val="22"/>
                <w:lang w:val="en-GB"/>
              </w:rPr>
            </w:pPr>
          </w:p>
        </w:tc>
        <w:tc>
          <w:tcPr>
            <w:tcW w:w="1317" w:type="pct"/>
          </w:tcPr>
          <w:p w14:paraId="433E6488" w14:textId="77777777" w:rsidR="002872BF" w:rsidRPr="006F51F2" w:rsidRDefault="002872BF" w:rsidP="006079B2">
            <w:pPr>
              <w:rPr>
                <w:sz w:val="22"/>
                <w:szCs w:val="22"/>
                <w:lang w:val="en-GB"/>
              </w:rPr>
            </w:pPr>
          </w:p>
        </w:tc>
      </w:tr>
      <w:tr w:rsidR="002872BF" w:rsidRPr="006F51F2" w14:paraId="06EA7EFC" w14:textId="77777777" w:rsidTr="006079B2">
        <w:tc>
          <w:tcPr>
            <w:tcW w:w="174" w:type="pct"/>
            <w:shd w:val="clear" w:color="auto" w:fill="E8E8E8" w:themeFill="background2"/>
            <w:vAlign w:val="center"/>
          </w:tcPr>
          <w:p w14:paraId="5AE98A82" w14:textId="77777777" w:rsidR="002872BF" w:rsidRPr="00327A93" w:rsidRDefault="002872BF" w:rsidP="006079B2">
            <w:pPr>
              <w:jc w:val="center"/>
              <w:rPr>
                <w:b/>
                <w:bCs/>
                <w:sz w:val="22"/>
                <w:szCs w:val="22"/>
                <w:lang w:val="en-GB"/>
              </w:rPr>
            </w:pPr>
            <w:r w:rsidRPr="00327A93">
              <w:rPr>
                <w:b/>
                <w:bCs/>
                <w:sz w:val="22"/>
                <w:szCs w:val="22"/>
                <w:lang w:val="en-GB"/>
              </w:rPr>
              <w:t>3</w:t>
            </w:r>
          </w:p>
        </w:tc>
        <w:tc>
          <w:tcPr>
            <w:tcW w:w="4826" w:type="pct"/>
            <w:gridSpan w:val="3"/>
            <w:shd w:val="clear" w:color="auto" w:fill="E8E8E8" w:themeFill="background2"/>
            <w:vAlign w:val="center"/>
          </w:tcPr>
          <w:p w14:paraId="4C73860D" w14:textId="77777777" w:rsidR="002872BF" w:rsidRPr="006F51F2" w:rsidRDefault="002872BF" w:rsidP="006079B2">
            <w:pPr>
              <w:jc w:val="center"/>
              <w:rPr>
                <w:b/>
                <w:bCs/>
                <w:i/>
                <w:iCs/>
                <w:sz w:val="22"/>
                <w:szCs w:val="22"/>
                <w:lang w:val="en-GB"/>
              </w:rPr>
            </w:pPr>
            <w:r w:rsidRPr="006F51F2">
              <w:rPr>
                <w:b/>
                <w:bCs/>
                <w:i/>
                <w:iCs/>
                <w:sz w:val="22"/>
                <w:szCs w:val="22"/>
                <w:lang w:val="en-GB"/>
              </w:rPr>
              <w:t>Technical architecture</w:t>
            </w:r>
          </w:p>
        </w:tc>
      </w:tr>
      <w:tr w:rsidR="002872BF" w:rsidRPr="006F51F2" w14:paraId="26E6496C" w14:textId="77777777" w:rsidTr="006079B2">
        <w:tc>
          <w:tcPr>
            <w:tcW w:w="174" w:type="pct"/>
            <w:vAlign w:val="center"/>
          </w:tcPr>
          <w:p w14:paraId="6D16505A" w14:textId="77777777" w:rsidR="002872BF" w:rsidRPr="006F51F2" w:rsidRDefault="002872BF" w:rsidP="006079B2">
            <w:pPr>
              <w:jc w:val="center"/>
              <w:rPr>
                <w:b/>
                <w:bCs/>
                <w:sz w:val="22"/>
                <w:szCs w:val="22"/>
                <w:lang w:val="en-GB"/>
              </w:rPr>
            </w:pPr>
            <w:r>
              <w:rPr>
                <w:b/>
                <w:bCs/>
                <w:sz w:val="22"/>
                <w:szCs w:val="22"/>
                <w:lang w:val="en-GB"/>
              </w:rPr>
              <w:t>3.1</w:t>
            </w:r>
          </w:p>
        </w:tc>
        <w:tc>
          <w:tcPr>
            <w:tcW w:w="3279" w:type="pct"/>
          </w:tcPr>
          <w:p w14:paraId="0C157F7D" w14:textId="77777777" w:rsidR="002872BF" w:rsidRPr="006F51F2" w:rsidRDefault="002872BF" w:rsidP="006079B2">
            <w:pPr>
              <w:rPr>
                <w:b/>
                <w:bCs/>
                <w:sz w:val="22"/>
                <w:szCs w:val="22"/>
                <w:lang w:val="en-GB"/>
              </w:rPr>
            </w:pPr>
            <w:r w:rsidRPr="006F51F2">
              <w:rPr>
                <w:b/>
                <w:bCs/>
                <w:sz w:val="22"/>
                <w:szCs w:val="22"/>
                <w:lang w:val="en-GB"/>
              </w:rPr>
              <w:t>IT services</w:t>
            </w:r>
          </w:p>
          <w:p w14:paraId="2FC89C61" w14:textId="77777777" w:rsidR="002872BF" w:rsidRPr="006F51F2" w:rsidRDefault="002872BF" w:rsidP="006079B2">
            <w:pPr>
              <w:rPr>
                <w:sz w:val="22"/>
                <w:szCs w:val="22"/>
                <w:lang w:val="en-GB"/>
              </w:rPr>
            </w:pPr>
            <w:r w:rsidRPr="0091083D">
              <w:rPr>
                <w:i/>
                <w:iCs/>
                <w:sz w:val="20"/>
                <w:szCs w:val="20"/>
                <w:lang w:val="en-GB"/>
              </w:rPr>
              <w:t>Availability and adequacy of student information systems, staff databases, LMS, finance system</w:t>
            </w:r>
            <w:r>
              <w:rPr>
                <w:i/>
                <w:iCs/>
                <w:sz w:val="20"/>
                <w:szCs w:val="20"/>
                <w:lang w:val="en-GB"/>
              </w:rPr>
              <w:t>s</w:t>
            </w:r>
            <w:r w:rsidRPr="0091083D">
              <w:rPr>
                <w:i/>
                <w:iCs/>
                <w:sz w:val="20"/>
                <w:szCs w:val="20"/>
                <w:lang w:val="en-GB"/>
              </w:rPr>
              <w:t>, dashboards,</w:t>
            </w:r>
            <w:r>
              <w:rPr>
                <w:i/>
                <w:iCs/>
                <w:sz w:val="20"/>
                <w:szCs w:val="20"/>
                <w:lang w:val="en-GB"/>
              </w:rPr>
              <w:t xml:space="preserve"> etc</w:t>
            </w:r>
            <w:r w:rsidRPr="006F51F2">
              <w:rPr>
                <w:i/>
                <w:iCs/>
                <w:sz w:val="20"/>
                <w:szCs w:val="20"/>
                <w:lang w:val="en-GB"/>
              </w:rPr>
              <w:t>.</w:t>
            </w:r>
          </w:p>
        </w:tc>
        <w:tc>
          <w:tcPr>
            <w:tcW w:w="230" w:type="pct"/>
          </w:tcPr>
          <w:p w14:paraId="3E23F108" w14:textId="77777777" w:rsidR="002872BF" w:rsidRPr="006F51F2" w:rsidRDefault="002872BF" w:rsidP="006079B2">
            <w:pPr>
              <w:rPr>
                <w:sz w:val="22"/>
                <w:szCs w:val="22"/>
                <w:lang w:val="en-GB"/>
              </w:rPr>
            </w:pPr>
          </w:p>
        </w:tc>
        <w:tc>
          <w:tcPr>
            <w:tcW w:w="1317" w:type="pct"/>
          </w:tcPr>
          <w:p w14:paraId="03E297CD" w14:textId="77777777" w:rsidR="002872BF" w:rsidRPr="006F51F2" w:rsidRDefault="002872BF" w:rsidP="006079B2">
            <w:pPr>
              <w:rPr>
                <w:sz w:val="22"/>
                <w:szCs w:val="22"/>
                <w:lang w:val="en-GB"/>
              </w:rPr>
            </w:pPr>
          </w:p>
        </w:tc>
      </w:tr>
      <w:tr w:rsidR="002872BF" w:rsidRPr="006F51F2" w14:paraId="7679CB7A" w14:textId="77777777" w:rsidTr="006079B2">
        <w:tc>
          <w:tcPr>
            <w:tcW w:w="174" w:type="pct"/>
            <w:vAlign w:val="center"/>
          </w:tcPr>
          <w:p w14:paraId="6B9B85AE" w14:textId="77777777" w:rsidR="002872BF" w:rsidRPr="006F51F2" w:rsidRDefault="002872BF" w:rsidP="006079B2">
            <w:pPr>
              <w:jc w:val="center"/>
              <w:rPr>
                <w:b/>
                <w:bCs/>
                <w:sz w:val="22"/>
                <w:szCs w:val="22"/>
                <w:lang w:val="en-GB"/>
              </w:rPr>
            </w:pPr>
            <w:r>
              <w:rPr>
                <w:b/>
                <w:bCs/>
                <w:sz w:val="22"/>
                <w:szCs w:val="22"/>
                <w:lang w:val="en-GB"/>
              </w:rPr>
              <w:t>3.2</w:t>
            </w:r>
          </w:p>
        </w:tc>
        <w:tc>
          <w:tcPr>
            <w:tcW w:w="3279" w:type="pct"/>
          </w:tcPr>
          <w:p w14:paraId="48644F0F" w14:textId="77777777" w:rsidR="002872BF" w:rsidRPr="006F51F2" w:rsidRDefault="002872BF" w:rsidP="006079B2">
            <w:pPr>
              <w:rPr>
                <w:b/>
                <w:bCs/>
                <w:sz w:val="22"/>
                <w:szCs w:val="22"/>
                <w:lang w:val="en-GB"/>
              </w:rPr>
            </w:pPr>
            <w:r w:rsidRPr="006F51F2">
              <w:rPr>
                <w:b/>
                <w:bCs/>
                <w:sz w:val="22"/>
                <w:szCs w:val="22"/>
                <w:lang w:val="en-GB"/>
              </w:rPr>
              <w:t>Infrastructure and connectivity</w:t>
            </w:r>
          </w:p>
          <w:p w14:paraId="4B39CD30" w14:textId="77777777" w:rsidR="002872BF" w:rsidRPr="006F51F2" w:rsidRDefault="002872BF" w:rsidP="006079B2">
            <w:pPr>
              <w:rPr>
                <w:i/>
                <w:iCs/>
                <w:sz w:val="22"/>
                <w:szCs w:val="22"/>
                <w:lang w:val="en-GB"/>
              </w:rPr>
            </w:pPr>
            <w:r w:rsidRPr="0091083D">
              <w:rPr>
                <w:i/>
                <w:iCs/>
                <w:sz w:val="20"/>
                <w:szCs w:val="20"/>
                <w:lang w:val="en-GB"/>
              </w:rPr>
              <w:t>Adequacy of hardware, software, internet connectivity, hosting, storage, security, and mechanisms to prevent data loss or service interruptions.</w:t>
            </w:r>
          </w:p>
        </w:tc>
        <w:tc>
          <w:tcPr>
            <w:tcW w:w="230" w:type="pct"/>
          </w:tcPr>
          <w:p w14:paraId="03818302" w14:textId="77777777" w:rsidR="002872BF" w:rsidRPr="006F51F2" w:rsidRDefault="002872BF" w:rsidP="006079B2">
            <w:pPr>
              <w:rPr>
                <w:sz w:val="22"/>
                <w:szCs w:val="22"/>
                <w:lang w:val="en-GB"/>
              </w:rPr>
            </w:pPr>
          </w:p>
        </w:tc>
        <w:tc>
          <w:tcPr>
            <w:tcW w:w="1317" w:type="pct"/>
          </w:tcPr>
          <w:p w14:paraId="1A8B8BAA" w14:textId="77777777" w:rsidR="002872BF" w:rsidRPr="006F51F2" w:rsidRDefault="002872BF" w:rsidP="006079B2">
            <w:pPr>
              <w:rPr>
                <w:sz w:val="22"/>
                <w:szCs w:val="22"/>
                <w:lang w:val="en-GB"/>
              </w:rPr>
            </w:pPr>
          </w:p>
        </w:tc>
      </w:tr>
      <w:tr w:rsidR="002872BF" w:rsidRPr="006F51F2" w14:paraId="44CC45AA" w14:textId="77777777" w:rsidTr="006079B2">
        <w:tc>
          <w:tcPr>
            <w:tcW w:w="174" w:type="pct"/>
            <w:vAlign w:val="center"/>
          </w:tcPr>
          <w:p w14:paraId="397FF58A" w14:textId="77777777" w:rsidR="002872BF" w:rsidRPr="006F51F2" w:rsidRDefault="002872BF" w:rsidP="006079B2">
            <w:pPr>
              <w:jc w:val="center"/>
              <w:rPr>
                <w:b/>
                <w:bCs/>
                <w:sz w:val="22"/>
                <w:szCs w:val="22"/>
                <w:lang w:val="en-GB"/>
              </w:rPr>
            </w:pPr>
            <w:r>
              <w:rPr>
                <w:b/>
                <w:bCs/>
                <w:sz w:val="22"/>
                <w:szCs w:val="22"/>
                <w:lang w:val="en-GB"/>
              </w:rPr>
              <w:t>3.3</w:t>
            </w:r>
          </w:p>
        </w:tc>
        <w:tc>
          <w:tcPr>
            <w:tcW w:w="3279" w:type="pct"/>
          </w:tcPr>
          <w:p w14:paraId="7CFB9076" w14:textId="77777777" w:rsidR="002872BF" w:rsidRPr="006F51F2" w:rsidRDefault="002872BF" w:rsidP="006079B2">
            <w:pPr>
              <w:rPr>
                <w:b/>
                <w:bCs/>
                <w:sz w:val="22"/>
                <w:szCs w:val="22"/>
                <w:lang w:val="en-GB"/>
              </w:rPr>
            </w:pPr>
            <w:r w:rsidRPr="006F51F2">
              <w:rPr>
                <w:b/>
                <w:bCs/>
                <w:sz w:val="22"/>
                <w:szCs w:val="22"/>
                <w:lang w:val="en-GB"/>
              </w:rPr>
              <w:t>IT standards and policy</w:t>
            </w:r>
          </w:p>
          <w:p w14:paraId="59E1FD32" w14:textId="77777777" w:rsidR="002872BF" w:rsidRPr="006F51F2" w:rsidRDefault="002872BF" w:rsidP="006079B2">
            <w:pPr>
              <w:rPr>
                <w:b/>
                <w:bCs/>
                <w:sz w:val="22"/>
                <w:szCs w:val="22"/>
                <w:lang w:val="en-GB"/>
              </w:rPr>
            </w:pPr>
            <w:r w:rsidRPr="006F51F2">
              <w:rPr>
                <w:i/>
                <w:iCs/>
                <w:sz w:val="20"/>
                <w:szCs w:val="20"/>
                <w:lang w:val="en-GB"/>
              </w:rPr>
              <w:t>Policies for IT equipment management, system security, and technical compatibility between applications.</w:t>
            </w:r>
          </w:p>
        </w:tc>
        <w:tc>
          <w:tcPr>
            <w:tcW w:w="230" w:type="pct"/>
          </w:tcPr>
          <w:p w14:paraId="4DBB4A98" w14:textId="77777777" w:rsidR="002872BF" w:rsidRPr="006F51F2" w:rsidRDefault="002872BF" w:rsidP="006079B2">
            <w:pPr>
              <w:rPr>
                <w:sz w:val="22"/>
                <w:szCs w:val="22"/>
                <w:lang w:val="en-GB"/>
              </w:rPr>
            </w:pPr>
          </w:p>
        </w:tc>
        <w:tc>
          <w:tcPr>
            <w:tcW w:w="1317" w:type="pct"/>
          </w:tcPr>
          <w:p w14:paraId="2529847C" w14:textId="77777777" w:rsidR="002872BF" w:rsidRPr="006F51F2" w:rsidRDefault="002872BF" w:rsidP="006079B2">
            <w:pPr>
              <w:rPr>
                <w:sz w:val="22"/>
                <w:szCs w:val="22"/>
                <w:lang w:val="en-GB"/>
              </w:rPr>
            </w:pPr>
          </w:p>
        </w:tc>
      </w:tr>
      <w:tr w:rsidR="002872BF" w:rsidRPr="006F51F2" w14:paraId="7A435307" w14:textId="77777777" w:rsidTr="006079B2">
        <w:tc>
          <w:tcPr>
            <w:tcW w:w="174" w:type="pct"/>
            <w:shd w:val="clear" w:color="auto" w:fill="E8E8E8" w:themeFill="background2"/>
            <w:vAlign w:val="center"/>
          </w:tcPr>
          <w:p w14:paraId="6B996292" w14:textId="77777777" w:rsidR="002872BF" w:rsidRPr="00327A93" w:rsidRDefault="002872BF" w:rsidP="006079B2">
            <w:pPr>
              <w:jc w:val="center"/>
              <w:rPr>
                <w:b/>
                <w:bCs/>
                <w:sz w:val="22"/>
                <w:szCs w:val="22"/>
                <w:lang w:val="en-GB"/>
              </w:rPr>
            </w:pPr>
            <w:r w:rsidRPr="00327A93">
              <w:rPr>
                <w:b/>
                <w:bCs/>
                <w:sz w:val="22"/>
                <w:szCs w:val="22"/>
                <w:lang w:val="en-GB"/>
              </w:rPr>
              <w:lastRenderedPageBreak/>
              <w:t>4</w:t>
            </w:r>
          </w:p>
        </w:tc>
        <w:tc>
          <w:tcPr>
            <w:tcW w:w="4826" w:type="pct"/>
            <w:gridSpan w:val="3"/>
            <w:shd w:val="clear" w:color="auto" w:fill="E8E8E8" w:themeFill="background2"/>
            <w:vAlign w:val="center"/>
          </w:tcPr>
          <w:p w14:paraId="766776BE" w14:textId="77777777" w:rsidR="002872BF" w:rsidRPr="006F51F2" w:rsidRDefault="002872BF" w:rsidP="006079B2">
            <w:pPr>
              <w:jc w:val="center"/>
              <w:rPr>
                <w:b/>
                <w:bCs/>
                <w:i/>
                <w:iCs/>
                <w:sz w:val="22"/>
                <w:szCs w:val="22"/>
                <w:lang w:val="en-GB"/>
              </w:rPr>
            </w:pPr>
            <w:r w:rsidRPr="006F51F2">
              <w:rPr>
                <w:b/>
                <w:bCs/>
                <w:i/>
                <w:iCs/>
                <w:sz w:val="22"/>
                <w:szCs w:val="22"/>
                <w:lang w:val="en-GB"/>
              </w:rPr>
              <w:t>Data and information products</w:t>
            </w:r>
          </w:p>
        </w:tc>
      </w:tr>
      <w:tr w:rsidR="002872BF" w:rsidRPr="006F51F2" w14:paraId="3EE4BE89" w14:textId="77777777" w:rsidTr="006079B2">
        <w:tc>
          <w:tcPr>
            <w:tcW w:w="174" w:type="pct"/>
            <w:vAlign w:val="center"/>
          </w:tcPr>
          <w:p w14:paraId="03D52510" w14:textId="77777777" w:rsidR="002872BF" w:rsidRPr="006F51F2" w:rsidRDefault="002872BF" w:rsidP="006079B2">
            <w:pPr>
              <w:jc w:val="center"/>
              <w:rPr>
                <w:b/>
                <w:bCs/>
                <w:sz w:val="22"/>
                <w:szCs w:val="22"/>
                <w:lang w:val="en-GB"/>
              </w:rPr>
            </w:pPr>
            <w:r>
              <w:rPr>
                <w:b/>
                <w:bCs/>
                <w:sz w:val="22"/>
                <w:szCs w:val="22"/>
                <w:lang w:val="en-GB"/>
              </w:rPr>
              <w:t>4.1</w:t>
            </w:r>
          </w:p>
        </w:tc>
        <w:tc>
          <w:tcPr>
            <w:tcW w:w="3279" w:type="pct"/>
          </w:tcPr>
          <w:p w14:paraId="22FB917C" w14:textId="77777777" w:rsidR="002872BF" w:rsidRPr="006F51F2" w:rsidRDefault="002872BF" w:rsidP="006079B2">
            <w:pPr>
              <w:rPr>
                <w:b/>
                <w:bCs/>
                <w:sz w:val="22"/>
                <w:szCs w:val="22"/>
                <w:lang w:val="en-GB"/>
              </w:rPr>
            </w:pPr>
            <w:r w:rsidRPr="006F51F2">
              <w:rPr>
                <w:b/>
                <w:bCs/>
                <w:sz w:val="22"/>
                <w:szCs w:val="22"/>
                <w:lang w:val="en-GB"/>
              </w:rPr>
              <w:t xml:space="preserve">Data coverage and availability </w:t>
            </w:r>
          </w:p>
          <w:p w14:paraId="2808FE24" w14:textId="77777777" w:rsidR="002872BF" w:rsidRPr="006F51F2" w:rsidRDefault="002872BF" w:rsidP="006079B2">
            <w:pPr>
              <w:rPr>
                <w:i/>
                <w:iCs/>
                <w:sz w:val="22"/>
                <w:szCs w:val="22"/>
                <w:lang w:val="en-GB"/>
              </w:rPr>
            </w:pPr>
            <w:r w:rsidRPr="0091083D">
              <w:rPr>
                <w:i/>
                <w:iCs/>
                <w:sz w:val="20"/>
                <w:szCs w:val="20"/>
                <w:lang w:val="en-GB"/>
              </w:rPr>
              <w:t>Extent to which the institution collects the data needed for IQA and EQA, including</w:t>
            </w:r>
            <w:r>
              <w:rPr>
                <w:i/>
                <w:iCs/>
                <w:sz w:val="20"/>
                <w:szCs w:val="20"/>
                <w:lang w:val="en-GB"/>
              </w:rPr>
              <w:t xml:space="preserve"> on</w:t>
            </w:r>
            <w:r w:rsidRPr="0091083D">
              <w:rPr>
                <w:i/>
                <w:iCs/>
                <w:sz w:val="20"/>
                <w:szCs w:val="20"/>
                <w:lang w:val="en-GB"/>
              </w:rPr>
              <w:t xml:space="preserve"> students, staff, programmes, finance, research, graduate outcomes, </w:t>
            </w:r>
            <w:r>
              <w:rPr>
                <w:i/>
                <w:iCs/>
                <w:sz w:val="20"/>
                <w:szCs w:val="20"/>
                <w:lang w:val="en-GB"/>
              </w:rPr>
              <w:t>campus facilities and operations</w:t>
            </w:r>
            <w:r w:rsidRPr="0091083D">
              <w:rPr>
                <w:i/>
                <w:iCs/>
                <w:sz w:val="20"/>
                <w:szCs w:val="20"/>
                <w:lang w:val="en-GB"/>
              </w:rPr>
              <w:t>, etc.</w:t>
            </w:r>
          </w:p>
        </w:tc>
        <w:tc>
          <w:tcPr>
            <w:tcW w:w="230" w:type="pct"/>
          </w:tcPr>
          <w:p w14:paraId="7C0A787A" w14:textId="77777777" w:rsidR="002872BF" w:rsidRPr="006F51F2" w:rsidRDefault="002872BF" w:rsidP="006079B2">
            <w:pPr>
              <w:rPr>
                <w:sz w:val="22"/>
                <w:szCs w:val="22"/>
                <w:lang w:val="en-GB"/>
              </w:rPr>
            </w:pPr>
          </w:p>
        </w:tc>
        <w:tc>
          <w:tcPr>
            <w:tcW w:w="1317" w:type="pct"/>
          </w:tcPr>
          <w:p w14:paraId="38BCD283" w14:textId="77777777" w:rsidR="002872BF" w:rsidRPr="006F51F2" w:rsidRDefault="002872BF" w:rsidP="006079B2">
            <w:pPr>
              <w:rPr>
                <w:sz w:val="22"/>
                <w:szCs w:val="22"/>
                <w:lang w:val="en-GB"/>
              </w:rPr>
            </w:pPr>
          </w:p>
        </w:tc>
      </w:tr>
      <w:tr w:rsidR="002872BF" w:rsidRPr="006F51F2" w14:paraId="2F4781A6" w14:textId="77777777" w:rsidTr="006079B2">
        <w:tc>
          <w:tcPr>
            <w:tcW w:w="174" w:type="pct"/>
            <w:vAlign w:val="center"/>
          </w:tcPr>
          <w:p w14:paraId="686E6A87" w14:textId="77777777" w:rsidR="002872BF" w:rsidRPr="006F51F2" w:rsidRDefault="002872BF" w:rsidP="006079B2">
            <w:pPr>
              <w:jc w:val="center"/>
              <w:rPr>
                <w:b/>
                <w:bCs/>
                <w:sz w:val="22"/>
                <w:szCs w:val="22"/>
                <w:lang w:val="en-GB"/>
              </w:rPr>
            </w:pPr>
            <w:r>
              <w:rPr>
                <w:b/>
                <w:bCs/>
                <w:sz w:val="22"/>
                <w:szCs w:val="22"/>
                <w:lang w:val="en-GB"/>
              </w:rPr>
              <w:t>4.2</w:t>
            </w:r>
          </w:p>
        </w:tc>
        <w:tc>
          <w:tcPr>
            <w:tcW w:w="3279" w:type="pct"/>
          </w:tcPr>
          <w:p w14:paraId="6EF9B84C" w14:textId="77777777" w:rsidR="002872BF" w:rsidRPr="006F51F2" w:rsidRDefault="002872BF" w:rsidP="006079B2">
            <w:pPr>
              <w:rPr>
                <w:b/>
                <w:bCs/>
                <w:sz w:val="22"/>
                <w:szCs w:val="22"/>
                <w:lang w:val="en-GB"/>
              </w:rPr>
            </w:pPr>
            <w:r w:rsidRPr="006F51F2">
              <w:rPr>
                <w:b/>
                <w:bCs/>
                <w:sz w:val="22"/>
                <w:szCs w:val="22"/>
                <w:lang w:val="en-GB"/>
              </w:rPr>
              <w:t>Data quality</w:t>
            </w:r>
          </w:p>
          <w:p w14:paraId="7D203417" w14:textId="77777777" w:rsidR="002872BF" w:rsidRPr="006F51F2" w:rsidRDefault="002872BF" w:rsidP="006079B2">
            <w:pPr>
              <w:rPr>
                <w:sz w:val="22"/>
                <w:szCs w:val="22"/>
                <w:lang w:val="en-GB"/>
              </w:rPr>
            </w:pPr>
            <w:r w:rsidRPr="0091083D">
              <w:rPr>
                <w:i/>
                <w:iCs/>
                <w:sz w:val="20"/>
                <w:szCs w:val="20"/>
                <w:lang w:val="en-GB"/>
              </w:rPr>
              <w:t>Completeness, accuracy, consistency, reliability, validation, and comparability of data across departments, programmes, years, and reporting purposes</w:t>
            </w:r>
            <w:r w:rsidRPr="006F51F2">
              <w:rPr>
                <w:i/>
                <w:iCs/>
                <w:sz w:val="20"/>
                <w:szCs w:val="20"/>
                <w:lang w:val="en-GB"/>
              </w:rPr>
              <w:t>.</w:t>
            </w:r>
          </w:p>
        </w:tc>
        <w:tc>
          <w:tcPr>
            <w:tcW w:w="230" w:type="pct"/>
          </w:tcPr>
          <w:p w14:paraId="577B598E" w14:textId="77777777" w:rsidR="002872BF" w:rsidRPr="006F51F2" w:rsidRDefault="002872BF" w:rsidP="006079B2">
            <w:pPr>
              <w:rPr>
                <w:sz w:val="22"/>
                <w:szCs w:val="22"/>
                <w:lang w:val="en-GB"/>
              </w:rPr>
            </w:pPr>
          </w:p>
        </w:tc>
        <w:tc>
          <w:tcPr>
            <w:tcW w:w="1317" w:type="pct"/>
          </w:tcPr>
          <w:p w14:paraId="32277886" w14:textId="77777777" w:rsidR="002872BF" w:rsidRPr="006F51F2" w:rsidRDefault="002872BF" w:rsidP="006079B2">
            <w:pPr>
              <w:rPr>
                <w:sz w:val="22"/>
                <w:szCs w:val="22"/>
                <w:lang w:val="en-GB"/>
              </w:rPr>
            </w:pPr>
          </w:p>
        </w:tc>
      </w:tr>
      <w:tr w:rsidR="002872BF" w:rsidRPr="006F51F2" w14:paraId="05EF7133" w14:textId="77777777" w:rsidTr="006079B2">
        <w:tc>
          <w:tcPr>
            <w:tcW w:w="174" w:type="pct"/>
            <w:vAlign w:val="center"/>
          </w:tcPr>
          <w:p w14:paraId="65459664" w14:textId="77777777" w:rsidR="002872BF" w:rsidRPr="006F51F2" w:rsidRDefault="002872BF" w:rsidP="006079B2">
            <w:pPr>
              <w:jc w:val="center"/>
              <w:rPr>
                <w:b/>
                <w:bCs/>
                <w:sz w:val="22"/>
                <w:szCs w:val="22"/>
                <w:lang w:val="en-GB"/>
              </w:rPr>
            </w:pPr>
            <w:r>
              <w:rPr>
                <w:b/>
                <w:bCs/>
                <w:sz w:val="22"/>
                <w:szCs w:val="22"/>
                <w:lang w:val="en-GB"/>
              </w:rPr>
              <w:t>4.3</w:t>
            </w:r>
          </w:p>
        </w:tc>
        <w:tc>
          <w:tcPr>
            <w:tcW w:w="3279" w:type="pct"/>
          </w:tcPr>
          <w:p w14:paraId="39A77968" w14:textId="77777777" w:rsidR="002872BF" w:rsidRPr="006F51F2" w:rsidRDefault="002872BF" w:rsidP="006079B2">
            <w:pPr>
              <w:rPr>
                <w:b/>
                <w:bCs/>
                <w:sz w:val="22"/>
                <w:szCs w:val="22"/>
                <w:lang w:val="en-GB"/>
              </w:rPr>
            </w:pPr>
            <w:r w:rsidRPr="006F51F2">
              <w:rPr>
                <w:b/>
                <w:bCs/>
                <w:sz w:val="22"/>
                <w:szCs w:val="22"/>
                <w:lang w:val="en-GB"/>
              </w:rPr>
              <w:t>Data use and information products</w:t>
            </w:r>
          </w:p>
          <w:p w14:paraId="68E96704" w14:textId="77777777" w:rsidR="002872BF" w:rsidRPr="006F51F2" w:rsidRDefault="002872BF" w:rsidP="006079B2">
            <w:pPr>
              <w:rPr>
                <w:i/>
                <w:iCs/>
                <w:sz w:val="22"/>
                <w:szCs w:val="22"/>
                <w:lang w:val="en-GB"/>
              </w:rPr>
            </w:pPr>
            <w:r w:rsidRPr="0091083D">
              <w:rPr>
                <w:i/>
                <w:iCs/>
                <w:sz w:val="20"/>
                <w:szCs w:val="20"/>
                <w:lang w:val="en-GB"/>
              </w:rPr>
              <w:t>Production and use of reports, dashboards, briefs or analyses for institutional planning,</w:t>
            </w:r>
            <w:r>
              <w:rPr>
                <w:i/>
                <w:iCs/>
                <w:sz w:val="20"/>
                <w:szCs w:val="20"/>
                <w:lang w:val="en-GB"/>
              </w:rPr>
              <w:t xml:space="preserve"> management,</w:t>
            </w:r>
            <w:r w:rsidRPr="0091083D">
              <w:rPr>
                <w:i/>
                <w:iCs/>
                <w:sz w:val="20"/>
                <w:szCs w:val="20"/>
                <w:lang w:val="en-GB"/>
              </w:rPr>
              <w:t xml:space="preserve"> quality assurance, student support, monitoring, and decision-making</w:t>
            </w:r>
            <w:r>
              <w:rPr>
                <w:i/>
                <w:iCs/>
                <w:sz w:val="20"/>
                <w:szCs w:val="20"/>
                <w:lang w:val="en-GB"/>
              </w:rPr>
              <w:t>.</w:t>
            </w:r>
          </w:p>
        </w:tc>
        <w:tc>
          <w:tcPr>
            <w:tcW w:w="230" w:type="pct"/>
          </w:tcPr>
          <w:p w14:paraId="5D21F54B" w14:textId="77777777" w:rsidR="002872BF" w:rsidRPr="006F51F2" w:rsidRDefault="002872BF" w:rsidP="006079B2">
            <w:pPr>
              <w:rPr>
                <w:sz w:val="22"/>
                <w:szCs w:val="22"/>
                <w:lang w:val="en-GB"/>
              </w:rPr>
            </w:pPr>
          </w:p>
        </w:tc>
        <w:tc>
          <w:tcPr>
            <w:tcW w:w="1317" w:type="pct"/>
          </w:tcPr>
          <w:p w14:paraId="7ACC2D36" w14:textId="77777777" w:rsidR="002872BF" w:rsidRPr="006F51F2" w:rsidRDefault="002872BF" w:rsidP="006079B2">
            <w:pPr>
              <w:rPr>
                <w:sz w:val="22"/>
                <w:szCs w:val="22"/>
                <w:lang w:val="en-GB"/>
              </w:rPr>
            </w:pPr>
          </w:p>
        </w:tc>
      </w:tr>
    </w:tbl>
    <w:p w14:paraId="76886C81" w14:textId="77777777" w:rsidR="00BF18B4" w:rsidRDefault="00BF18B4"/>
    <w:sectPr w:rsidR="00BF18B4" w:rsidSect="002872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894655"/>
    <w:multiLevelType w:val="hybridMultilevel"/>
    <w:tmpl w:val="04DA978E"/>
    <w:lvl w:ilvl="0" w:tplc="FFFFFFFF">
      <w:start w:val="1"/>
      <w:numFmt w:val="decimal"/>
      <w:lvlText w:val="Step %1."/>
      <w:lvlJc w:val="left"/>
      <w:pPr>
        <w:ind w:left="737" w:hanging="737"/>
      </w:pPr>
      <w:rPr>
        <w:rFonts w:hint="default"/>
        <w:u w:val="singl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88213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BF"/>
    <w:rsid w:val="002872BF"/>
    <w:rsid w:val="005C778F"/>
    <w:rsid w:val="006A1DB3"/>
    <w:rsid w:val="00836632"/>
    <w:rsid w:val="00960510"/>
    <w:rsid w:val="00A75982"/>
    <w:rsid w:val="00BF18B4"/>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951A01"/>
  <w15:chartTrackingRefBased/>
  <w15:docId w15:val="{7EA7F7E5-3AF6-6B43-9B5D-64D7E060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2BF"/>
    <w:pPr>
      <w:spacing w:after="0" w:line="240" w:lineRule="auto"/>
    </w:pPr>
    <w:rPr>
      <w:lang w:val="en-US"/>
    </w:rPr>
  </w:style>
  <w:style w:type="paragraph" w:styleId="Heading1">
    <w:name w:val="heading 1"/>
    <w:basedOn w:val="Normal"/>
    <w:next w:val="Normal"/>
    <w:link w:val="Heading1Char"/>
    <w:uiPriority w:val="9"/>
    <w:qFormat/>
    <w:rsid w:val="00287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2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2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2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2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2BF"/>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872B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872BF"/>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872BF"/>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2872BF"/>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2872BF"/>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2872BF"/>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2872BF"/>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2872BF"/>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2872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2B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872BF"/>
    <w:pPr>
      <w:numPr>
        <w:ilvl w:val="1"/>
      </w:numPr>
      <w:ind w:firstLine="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2B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872BF"/>
    <w:pPr>
      <w:spacing w:before="160"/>
      <w:jc w:val="center"/>
    </w:pPr>
    <w:rPr>
      <w:i/>
      <w:iCs/>
      <w:color w:val="404040" w:themeColor="text1" w:themeTint="BF"/>
    </w:rPr>
  </w:style>
  <w:style w:type="character" w:customStyle="1" w:styleId="QuoteChar">
    <w:name w:val="Quote Char"/>
    <w:basedOn w:val="DefaultParagraphFont"/>
    <w:link w:val="Quote"/>
    <w:uiPriority w:val="29"/>
    <w:rsid w:val="002872BF"/>
    <w:rPr>
      <w:rFonts w:ascii="Montserrat" w:hAnsi="Montserrat"/>
      <w:i/>
      <w:iCs/>
      <w:color w:val="404040" w:themeColor="text1" w:themeTint="BF"/>
      <w:sz w:val="22"/>
      <w:lang w:val="en-US"/>
    </w:rPr>
  </w:style>
  <w:style w:type="paragraph" w:styleId="ListParagraph">
    <w:name w:val="List Paragraph"/>
    <w:basedOn w:val="Normal"/>
    <w:uiPriority w:val="34"/>
    <w:qFormat/>
    <w:rsid w:val="002872BF"/>
    <w:pPr>
      <w:ind w:left="720"/>
      <w:contextualSpacing/>
    </w:pPr>
  </w:style>
  <w:style w:type="character" w:styleId="IntenseEmphasis">
    <w:name w:val="Intense Emphasis"/>
    <w:basedOn w:val="DefaultParagraphFont"/>
    <w:uiPriority w:val="21"/>
    <w:qFormat/>
    <w:rsid w:val="002872BF"/>
    <w:rPr>
      <w:i/>
      <w:iCs/>
      <w:color w:val="0F4761" w:themeColor="accent1" w:themeShade="BF"/>
    </w:rPr>
  </w:style>
  <w:style w:type="paragraph" w:styleId="IntenseQuote">
    <w:name w:val="Intense Quote"/>
    <w:basedOn w:val="Normal"/>
    <w:next w:val="Normal"/>
    <w:link w:val="IntenseQuoteChar"/>
    <w:uiPriority w:val="30"/>
    <w:qFormat/>
    <w:rsid w:val="00287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2BF"/>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2872BF"/>
    <w:rPr>
      <w:b/>
      <w:bCs/>
      <w:smallCaps/>
      <w:color w:val="0F4761" w:themeColor="accent1" w:themeShade="BF"/>
      <w:spacing w:val="5"/>
    </w:rPr>
  </w:style>
  <w:style w:type="table" w:styleId="TableGrid">
    <w:name w:val="Table Grid"/>
    <w:basedOn w:val="TableNormal"/>
    <w:uiPriority w:val="39"/>
    <w:rsid w:val="002872BF"/>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872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2026-07-01T22:37:00Z</dcterms:created>
  <dcterms:modified xsi:type="dcterms:W3CDTF">2026-07-01T22:38:00Z</dcterms:modified>
</cp:coreProperties>
</file>