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D46C1A" w14:textId="77777777" w:rsidR="006B09B6" w:rsidRDefault="006B09B6" w:rsidP="006B09B6">
      <w:pPr>
        <w:rPr>
          <w:b/>
          <w:bCs/>
          <w:sz w:val="22"/>
          <w:szCs w:val="22"/>
          <w:u w:val="single"/>
        </w:rPr>
      </w:pPr>
      <w:r>
        <w:rPr>
          <w:b/>
          <w:bCs/>
          <w:sz w:val="22"/>
          <w:szCs w:val="22"/>
          <w:u w:val="single"/>
        </w:rPr>
        <w:t>Individual exercise 4 instructions: From HEMIS diagnosis to action plan for system strengthening</w:t>
      </w:r>
    </w:p>
    <w:p w14:paraId="2743DC44" w14:textId="77777777" w:rsidR="006B09B6" w:rsidRDefault="006B09B6" w:rsidP="006B09B6">
      <w:pPr>
        <w:spacing w:before="120" w:after="120"/>
        <w:rPr>
          <w:color w:val="000000"/>
          <w:sz w:val="22"/>
          <w:szCs w:val="22"/>
        </w:rPr>
      </w:pPr>
      <w:r>
        <w:rPr>
          <w:color w:val="000000"/>
          <w:sz w:val="22"/>
          <w:szCs w:val="22"/>
        </w:rPr>
        <w:t>In this exercise, you will develop a preliminary action plan for strengthening your system-level HEMIS through a simplified methodology for moving from diagnosis to prioritisation and action planning.</w:t>
      </w:r>
    </w:p>
    <w:p w14:paraId="7165E6BB" w14:textId="77777777" w:rsidR="006B09B6" w:rsidRDefault="006B09B6" w:rsidP="006B09B6">
      <w:pPr>
        <w:numPr>
          <w:ilvl w:val="0"/>
          <w:numId w:val="2"/>
        </w:numPr>
        <w:pBdr>
          <w:top w:val="nil"/>
          <w:left w:val="nil"/>
          <w:bottom w:val="nil"/>
          <w:right w:val="nil"/>
          <w:between w:val="nil"/>
        </w:pBdr>
        <w:rPr>
          <w:color w:val="000000"/>
          <w:sz w:val="21"/>
          <w:szCs w:val="21"/>
        </w:rPr>
      </w:pPr>
      <w:r>
        <w:rPr>
          <w:color w:val="000000"/>
          <w:sz w:val="22"/>
          <w:szCs w:val="22"/>
        </w:rPr>
        <w:t>Complete a quick HEMIS diagnosis using </w:t>
      </w:r>
      <w:r>
        <w:rPr>
          <w:i/>
          <w:iCs/>
          <w:color w:val="000000"/>
          <w:sz w:val="22"/>
          <w:szCs w:val="22"/>
        </w:rPr>
        <w:t>Template 1</w:t>
      </w:r>
      <w:r>
        <w:rPr>
          <w:color w:val="000000"/>
          <w:sz w:val="22"/>
          <w:szCs w:val="22"/>
        </w:rPr>
        <w:t>. Assign a preliminary score from 1 to 5 to each HEMIS sub-dimension. Note: the aim is not to produce an exact score but to identify some of the strengths and areas for improvement in the HEMIS, you can use your best judgement.</w:t>
      </w:r>
    </w:p>
    <w:p w14:paraId="6D517F74" w14:textId="77777777" w:rsidR="006B09B6" w:rsidRDefault="006B09B6" w:rsidP="006B09B6">
      <w:pPr>
        <w:numPr>
          <w:ilvl w:val="1"/>
          <w:numId w:val="2"/>
        </w:numPr>
        <w:pBdr>
          <w:top w:val="nil"/>
          <w:left w:val="nil"/>
          <w:bottom w:val="nil"/>
          <w:right w:val="nil"/>
          <w:between w:val="nil"/>
        </w:pBdr>
        <w:rPr>
          <w:color w:val="000000"/>
          <w:sz w:val="21"/>
          <w:szCs w:val="21"/>
        </w:rPr>
      </w:pPr>
      <w:r>
        <w:rPr>
          <w:b/>
          <w:bCs/>
          <w:color w:val="000000"/>
          <w:sz w:val="22"/>
          <w:szCs w:val="22"/>
        </w:rPr>
        <w:t>Score</w:t>
      </w:r>
      <w:r>
        <w:rPr>
          <w:color w:val="000000"/>
          <w:sz w:val="22"/>
          <w:szCs w:val="22"/>
        </w:rPr>
        <w:t xml:space="preserve"> each sub-dimension using the following scale: 1=Very limited or non-existent, 2=Limited/emerging, 3=Partially in place, 4=Well-structured and operational, 5=Robust, systematic and sustainable.</w:t>
      </w:r>
    </w:p>
    <w:p w14:paraId="6A937827" w14:textId="77777777" w:rsidR="006B09B6" w:rsidRDefault="006B09B6" w:rsidP="006B09B6">
      <w:pPr>
        <w:numPr>
          <w:ilvl w:val="1"/>
          <w:numId w:val="2"/>
        </w:numPr>
        <w:pBdr>
          <w:top w:val="nil"/>
          <w:left w:val="nil"/>
          <w:bottom w:val="nil"/>
          <w:right w:val="nil"/>
          <w:between w:val="nil"/>
        </w:pBdr>
        <w:rPr>
          <w:color w:val="000000"/>
          <w:sz w:val="21"/>
          <w:szCs w:val="21"/>
        </w:rPr>
      </w:pPr>
      <w:r>
        <w:rPr>
          <w:color w:val="000000"/>
          <w:sz w:val="21"/>
          <w:szCs w:val="21"/>
        </w:rPr>
        <w:t xml:space="preserve">Then </w:t>
      </w:r>
      <w:r>
        <w:rPr>
          <w:b/>
          <w:bCs/>
          <w:color w:val="000000"/>
          <w:sz w:val="21"/>
          <w:szCs w:val="21"/>
        </w:rPr>
        <w:t>select three priority sub-dimensions</w:t>
      </w:r>
      <w:r>
        <w:rPr>
          <w:color w:val="000000"/>
          <w:sz w:val="21"/>
          <w:szCs w:val="21"/>
        </w:rPr>
        <w:t xml:space="preserve"> for HEMIS strengthening. Start with the sub-dimensions that received the lowest scores. If several sub-dimensions have similarly low scores, prioritise those that are most important for addressing critical issues identified in exercises 2 and 3, or those that play a foundational role for strengthening other sub-dimensions. For the 3 sub-dimensions selected, briefly justify the reason.</w:t>
      </w:r>
    </w:p>
    <w:p w14:paraId="3675697A" w14:textId="77777777" w:rsidR="006B09B6" w:rsidRDefault="006B09B6" w:rsidP="006B09B6">
      <w:pPr>
        <w:numPr>
          <w:ilvl w:val="0"/>
          <w:numId w:val="2"/>
        </w:numPr>
        <w:pBdr>
          <w:top w:val="nil"/>
          <w:left w:val="nil"/>
          <w:bottom w:val="nil"/>
          <w:right w:val="nil"/>
          <w:between w:val="nil"/>
        </w:pBdr>
        <w:rPr>
          <w:color w:val="000000"/>
          <w:sz w:val="22"/>
          <w:szCs w:val="22"/>
        </w:rPr>
      </w:pPr>
      <w:r>
        <w:rPr>
          <w:color w:val="000000"/>
          <w:sz w:val="22"/>
          <w:szCs w:val="22"/>
        </w:rPr>
        <w:t xml:space="preserve">Using </w:t>
      </w:r>
      <w:r>
        <w:rPr>
          <w:i/>
          <w:iCs/>
          <w:color w:val="000000"/>
          <w:sz w:val="22"/>
          <w:szCs w:val="22"/>
        </w:rPr>
        <w:t>Template 2</w:t>
      </w:r>
      <w:r>
        <w:rPr>
          <w:color w:val="000000"/>
          <w:sz w:val="22"/>
          <w:szCs w:val="22"/>
        </w:rPr>
        <w:t xml:space="preserve">, identify </w:t>
      </w:r>
      <w:r>
        <w:rPr>
          <w:b/>
          <w:bCs/>
          <w:color w:val="000000"/>
          <w:sz w:val="22"/>
          <w:szCs w:val="22"/>
        </w:rPr>
        <w:t>one or two priority interventions</w:t>
      </w:r>
      <w:r>
        <w:rPr>
          <w:color w:val="000000"/>
          <w:sz w:val="22"/>
          <w:szCs w:val="22"/>
        </w:rPr>
        <w:t xml:space="preserve"> for each of the three selected sub-dimensions. A priority intervention is a concrete action that could help strengthen the selected sub-dimension. The technical and policy requirements discussed in Exercise 3 can help your reflection. For each intervention, estimate:</w:t>
      </w:r>
    </w:p>
    <w:p w14:paraId="515C4A15" w14:textId="77777777" w:rsidR="006B09B6" w:rsidRDefault="006B09B6" w:rsidP="006B09B6">
      <w:pPr>
        <w:numPr>
          <w:ilvl w:val="1"/>
          <w:numId w:val="2"/>
        </w:numPr>
        <w:pBdr>
          <w:top w:val="nil"/>
          <w:left w:val="nil"/>
          <w:bottom w:val="nil"/>
          <w:right w:val="nil"/>
          <w:between w:val="nil"/>
        </w:pBdr>
        <w:rPr>
          <w:color w:val="000000"/>
          <w:sz w:val="22"/>
          <w:szCs w:val="22"/>
        </w:rPr>
      </w:pPr>
      <w:r>
        <w:rPr>
          <w:color w:val="000000"/>
          <w:sz w:val="22"/>
          <w:szCs w:val="22"/>
        </w:rPr>
        <w:t xml:space="preserve">The </w:t>
      </w:r>
      <w:r>
        <w:rPr>
          <w:b/>
          <w:bCs/>
          <w:color w:val="000000"/>
          <w:sz w:val="22"/>
          <w:szCs w:val="22"/>
        </w:rPr>
        <w:t>expected impact</w:t>
      </w:r>
      <w:r>
        <w:rPr>
          <w:color w:val="000000"/>
          <w:sz w:val="22"/>
          <w:szCs w:val="22"/>
        </w:rPr>
        <w:t>: high, moderate or low;</w:t>
      </w:r>
    </w:p>
    <w:p w14:paraId="5C92DC85" w14:textId="77777777" w:rsidR="006B09B6" w:rsidRDefault="006B09B6" w:rsidP="006B09B6">
      <w:pPr>
        <w:numPr>
          <w:ilvl w:val="1"/>
          <w:numId w:val="2"/>
        </w:numPr>
        <w:pBdr>
          <w:top w:val="nil"/>
          <w:left w:val="nil"/>
          <w:bottom w:val="nil"/>
          <w:right w:val="nil"/>
          <w:between w:val="nil"/>
        </w:pBdr>
        <w:rPr>
          <w:color w:val="000000"/>
          <w:sz w:val="22"/>
          <w:szCs w:val="22"/>
        </w:rPr>
      </w:pPr>
      <w:r>
        <w:rPr>
          <w:color w:val="000000"/>
          <w:sz w:val="22"/>
          <w:szCs w:val="22"/>
        </w:rPr>
        <w:t xml:space="preserve">The expected </w:t>
      </w:r>
      <w:r>
        <w:rPr>
          <w:b/>
          <w:bCs/>
          <w:color w:val="000000"/>
          <w:sz w:val="22"/>
          <w:szCs w:val="22"/>
        </w:rPr>
        <w:t>timeframe for implementation</w:t>
      </w:r>
      <w:r>
        <w:rPr>
          <w:color w:val="000000"/>
          <w:sz w:val="22"/>
          <w:szCs w:val="22"/>
        </w:rPr>
        <w:t>: less than 6 months, 6–12 months, or more than 1 year;</w:t>
      </w:r>
    </w:p>
    <w:p w14:paraId="0922D2CE" w14:textId="77777777" w:rsidR="006B09B6" w:rsidRDefault="006B09B6" w:rsidP="006B09B6">
      <w:pPr>
        <w:numPr>
          <w:ilvl w:val="1"/>
          <w:numId w:val="2"/>
        </w:numPr>
        <w:pBdr>
          <w:top w:val="nil"/>
          <w:left w:val="nil"/>
          <w:bottom w:val="nil"/>
          <w:right w:val="nil"/>
          <w:between w:val="nil"/>
        </w:pBdr>
        <w:rPr>
          <w:color w:val="000000"/>
          <w:sz w:val="22"/>
          <w:szCs w:val="22"/>
        </w:rPr>
      </w:pPr>
      <w:r>
        <w:rPr>
          <w:color w:val="000000"/>
          <w:sz w:val="22"/>
          <w:szCs w:val="22"/>
        </w:rPr>
        <w:t xml:space="preserve">The key </w:t>
      </w:r>
      <w:r>
        <w:rPr>
          <w:b/>
          <w:bCs/>
          <w:color w:val="000000"/>
          <w:sz w:val="22"/>
          <w:szCs w:val="22"/>
        </w:rPr>
        <w:t>enabling conditions, risks or challenges</w:t>
      </w:r>
      <w:r>
        <w:rPr>
          <w:color w:val="000000"/>
          <w:sz w:val="22"/>
          <w:szCs w:val="22"/>
        </w:rPr>
        <w:t>: what would need to be in place, or what could make implementation difficult.</w:t>
      </w:r>
    </w:p>
    <w:p w14:paraId="17FDDF50" w14:textId="77777777" w:rsidR="006B09B6" w:rsidRDefault="006B09B6" w:rsidP="006B09B6">
      <w:pPr>
        <w:numPr>
          <w:ilvl w:val="0"/>
          <w:numId w:val="2"/>
        </w:numPr>
        <w:pBdr>
          <w:top w:val="nil"/>
          <w:left w:val="nil"/>
          <w:bottom w:val="nil"/>
          <w:right w:val="nil"/>
          <w:between w:val="nil"/>
        </w:pBdr>
        <w:rPr>
          <w:color w:val="000000"/>
          <w:sz w:val="22"/>
          <w:szCs w:val="22"/>
        </w:rPr>
      </w:pPr>
      <w:r>
        <w:rPr>
          <w:color w:val="000000"/>
          <w:sz w:val="22"/>
          <w:szCs w:val="22"/>
        </w:rPr>
        <w:t xml:space="preserve">Using </w:t>
      </w:r>
      <w:r>
        <w:rPr>
          <w:i/>
          <w:iCs/>
          <w:color w:val="000000"/>
          <w:sz w:val="22"/>
          <w:szCs w:val="22"/>
        </w:rPr>
        <w:t>Template 3</w:t>
      </w:r>
      <w:r>
        <w:rPr>
          <w:color w:val="000000"/>
          <w:sz w:val="22"/>
          <w:szCs w:val="22"/>
        </w:rPr>
        <w:t xml:space="preserve">, </w:t>
      </w:r>
      <w:r>
        <w:rPr>
          <w:b/>
          <w:bCs/>
          <w:color w:val="000000"/>
          <w:sz w:val="22"/>
          <w:szCs w:val="22"/>
        </w:rPr>
        <w:t>classify each intervention</w:t>
      </w:r>
      <w:r>
        <w:rPr>
          <w:color w:val="000000"/>
          <w:sz w:val="22"/>
          <w:szCs w:val="22"/>
        </w:rPr>
        <w:t xml:space="preserve"> identified in Template 2 into one of the following categories:</w:t>
      </w:r>
    </w:p>
    <w:p w14:paraId="016CB591" w14:textId="77777777" w:rsidR="006B09B6" w:rsidRDefault="006B09B6" w:rsidP="006B09B6">
      <w:pPr>
        <w:numPr>
          <w:ilvl w:val="1"/>
          <w:numId w:val="2"/>
        </w:numPr>
        <w:pBdr>
          <w:top w:val="nil"/>
          <w:left w:val="nil"/>
          <w:bottom w:val="nil"/>
          <w:right w:val="nil"/>
          <w:between w:val="nil"/>
        </w:pBdr>
        <w:rPr>
          <w:color w:val="000000"/>
          <w:sz w:val="22"/>
          <w:szCs w:val="22"/>
        </w:rPr>
      </w:pPr>
      <w:r>
        <w:rPr>
          <w:color w:val="000000"/>
          <w:sz w:val="22"/>
          <w:szCs w:val="22"/>
        </w:rPr>
        <w:t>Immediate priority / quick win: the intervention</w:t>
      </w:r>
      <w:r>
        <w:rPr>
          <w:color w:val="000000"/>
        </w:rPr>
        <w:t xml:space="preserve"> </w:t>
      </w:r>
      <w:r>
        <w:rPr>
          <w:color w:val="000000"/>
          <w:sz w:val="22"/>
          <w:szCs w:val="22"/>
        </w:rPr>
        <w:t>can begin relatively quickly and produce visible benefits.</w:t>
      </w:r>
    </w:p>
    <w:p w14:paraId="427E2350" w14:textId="77777777" w:rsidR="006B09B6" w:rsidRDefault="006B09B6" w:rsidP="006B09B6">
      <w:pPr>
        <w:numPr>
          <w:ilvl w:val="1"/>
          <w:numId w:val="2"/>
        </w:numPr>
        <w:pBdr>
          <w:top w:val="nil"/>
          <w:left w:val="nil"/>
          <w:bottom w:val="nil"/>
          <w:right w:val="nil"/>
          <w:between w:val="nil"/>
        </w:pBdr>
        <w:rPr>
          <w:color w:val="000000"/>
          <w:sz w:val="22"/>
          <w:szCs w:val="22"/>
        </w:rPr>
      </w:pPr>
      <w:r>
        <w:rPr>
          <w:color w:val="000000"/>
          <w:sz w:val="22"/>
          <w:szCs w:val="22"/>
        </w:rPr>
        <w:t xml:space="preserve">Foundational priority: the intervention may require more time or </w:t>
      </w:r>
      <w:proofErr w:type="gramStart"/>
      <w:r>
        <w:rPr>
          <w:color w:val="000000"/>
          <w:sz w:val="22"/>
          <w:szCs w:val="22"/>
        </w:rPr>
        <w:t>effort, but</w:t>
      </w:r>
      <w:proofErr w:type="gramEnd"/>
      <w:r>
        <w:rPr>
          <w:color w:val="000000"/>
          <w:sz w:val="22"/>
          <w:szCs w:val="22"/>
        </w:rPr>
        <w:t xml:space="preserve"> is necessary to enable other improvements.</w:t>
      </w:r>
    </w:p>
    <w:p w14:paraId="7C1D9145" w14:textId="77777777" w:rsidR="006B09B6" w:rsidRDefault="006B09B6" w:rsidP="006B09B6">
      <w:pPr>
        <w:numPr>
          <w:ilvl w:val="1"/>
          <w:numId w:val="2"/>
        </w:numPr>
        <w:pBdr>
          <w:top w:val="nil"/>
          <w:left w:val="nil"/>
          <w:bottom w:val="nil"/>
          <w:right w:val="nil"/>
          <w:between w:val="nil"/>
        </w:pBdr>
        <w:rPr>
          <w:color w:val="000000"/>
          <w:sz w:val="22"/>
          <w:szCs w:val="22"/>
        </w:rPr>
      </w:pPr>
      <w:r>
        <w:rPr>
          <w:color w:val="000000"/>
          <w:sz w:val="22"/>
          <w:szCs w:val="22"/>
        </w:rPr>
        <w:t>Strategic medium-term priority: the intervention is important for HEMIS strengthening, but requires preparation, coordination or resources.</w:t>
      </w:r>
    </w:p>
    <w:p w14:paraId="155B0E3D" w14:textId="77777777" w:rsidR="006B09B6" w:rsidRDefault="006B09B6" w:rsidP="006B09B6">
      <w:pPr>
        <w:numPr>
          <w:ilvl w:val="1"/>
          <w:numId w:val="2"/>
        </w:numPr>
        <w:pBdr>
          <w:top w:val="nil"/>
          <w:left w:val="nil"/>
          <w:bottom w:val="nil"/>
          <w:right w:val="nil"/>
          <w:between w:val="nil"/>
        </w:pBdr>
        <w:rPr>
          <w:color w:val="000000"/>
          <w:sz w:val="22"/>
          <w:szCs w:val="22"/>
        </w:rPr>
      </w:pPr>
      <w:r>
        <w:rPr>
          <w:color w:val="000000"/>
          <w:sz w:val="22"/>
          <w:szCs w:val="22"/>
        </w:rPr>
        <w:t>Later priority: the intervention is useful, but less urgent or less central at this stage.</w:t>
      </w:r>
    </w:p>
    <w:p w14:paraId="613DEB89" w14:textId="77777777" w:rsidR="006B09B6" w:rsidRDefault="006B09B6" w:rsidP="006B09B6">
      <w:pPr>
        <w:ind w:left="791"/>
        <w:rPr>
          <w:sz w:val="22"/>
          <w:szCs w:val="22"/>
        </w:rPr>
      </w:pPr>
      <w:r>
        <w:rPr>
          <w:sz w:val="22"/>
          <w:szCs w:val="22"/>
        </w:rPr>
        <w:t>Use the expected impact, timeframe and enabling conditions or challenges identified in Template 2 to inform your classification. A longer-term or more difficult intervention may still be classified as foundational if it is necessary for other improvements to succeed.</w:t>
      </w:r>
      <w:r>
        <w:t xml:space="preserve"> </w:t>
      </w:r>
      <w:r>
        <w:rPr>
          <w:sz w:val="22"/>
          <w:szCs w:val="22"/>
        </w:rPr>
        <w:t xml:space="preserve">Add a </w:t>
      </w:r>
      <w:r>
        <w:rPr>
          <w:b/>
          <w:bCs/>
          <w:sz w:val="22"/>
          <w:szCs w:val="22"/>
        </w:rPr>
        <w:t>brief justification</w:t>
      </w:r>
      <w:r>
        <w:rPr>
          <w:sz w:val="22"/>
          <w:szCs w:val="22"/>
        </w:rPr>
        <w:t xml:space="preserve"> </w:t>
      </w:r>
      <w:proofErr w:type="gramStart"/>
      <w:r>
        <w:rPr>
          <w:sz w:val="22"/>
          <w:szCs w:val="22"/>
        </w:rPr>
        <w:t>where</w:t>
      </w:r>
      <w:proofErr w:type="gramEnd"/>
      <w:r>
        <w:rPr>
          <w:sz w:val="22"/>
          <w:szCs w:val="22"/>
        </w:rPr>
        <w:t xml:space="preserve"> useful.</w:t>
      </w:r>
    </w:p>
    <w:p w14:paraId="1F81DB83" w14:textId="77777777" w:rsidR="006B09B6" w:rsidRDefault="006B09B6" w:rsidP="006B09B6">
      <w:pPr>
        <w:numPr>
          <w:ilvl w:val="0"/>
          <w:numId w:val="2"/>
        </w:numPr>
        <w:pBdr>
          <w:top w:val="nil"/>
          <w:left w:val="nil"/>
          <w:bottom w:val="nil"/>
          <w:right w:val="nil"/>
          <w:between w:val="nil"/>
        </w:pBdr>
        <w:rPr>
          <w:color w:val="000000"/>
          <w:sz w:val="22"/>
          <w:szCs w:val="22"/>
        </w:rPr>
      </w:pPr>
      <w:r>
        <w:rPr>
          <w:color w:val="000000"/>
          <w:sz w:val="22"/>
          <w:szCs w:val="22"/>
        </w:rPr>
        <w:t>Using Template 4, prepare a preliminary action plan based on the final ordered list of priority interventions. Use the classification from Step 3 as a starting point for the final ranking:</w:t>
      </w:r>
    </w:p>
    <w:p w14:paraId="53CEE3EA" w14:textId="77777777" w:rsidR="006B09B6" w:rsidRDefault="006B09B6" w:rsidP="006B09B6">
      <w:pPr>
        <w:numPr>
          <w:ilvl w:val="1"/>
          <w:numId w:val="1"/>
        </w:numPr>
        <w:pBdr>
          <w:top w:val="nil"/>
          <w:left w:val="nil"/>
          <w:bottom w:val="nil"/>
          <w:right w:val="nil"/>
          <w:between w:val="nil"/>
        </w:pBdr>
        <w:rPr>
          <w:color w:val="000000"/>
          <w:sz w:val="22"/>
          <w:szCs w:val="22"/>
        </w:rPr>
      </w:pPr>
      <w:r>
        <w:rPr>
          <w:color w:val="000000"/>
          <w:sz w:val="22"/>
          <w:szCs w:val="22"/>
        </w:rPr>
        <w:t>Interventions classified as Immediate priority / quick win or Foundational priority will usually appear higher in the final action plan;</w:t>
      </w:r>
    </w:p>
    <w:p w14:paraId="430A721B" w14:textId="77777777" w:rsidR="006B09B6" w:rsidRDefault="006B09B6" w:rsidP="006B09B6">
      <w:pPr>
        <w:numPr>
          <w:ilvl w:val="1"/>
          <w:numId w:val="1"/>
        </w:numPr>
        <w:pBdr>
          <w:top w:val="nil"/>
          <w:left w:val="nil"/>
          <w:bottom w:val="nil"/>
          <w:right w:val="nil"/>
          <w:between w:val="nil"/>
        </w:pBdr>
        <w:rPr>
          <w:color w:val="000000"/>
          <w:sz w:val="22"/>
          <w:szCs w:val="22"/>
        </w:rPr>
      </w:pPr>
      <w:r>
        <w:rPr>
          <w:color w:val="000000"/>
          <w:sz w:val="22"/>
          <w:szCs w:val="22"/>
        </w:rPr>
        <w:t>Strategic medium-term priorities may also rank highly if they are essential for strengthening HEMIS or responding to important data needs;</w:t>
      </w:r>
    </w:p>
    <w:p w14:paraId="02C85772" w14:textId="77777777" w:rsidR="006B09B6" w:rsidRDefault="006B09B6" w:rsidP="006B09B6">
      <w:pPr>
        <w:numPr>
          <w:ilvl w:val="1"/>
          <w:numId w:val="1"/>
        </w:numPr>
        <w:pBdr>
          <w:top w:val="nil"/>
          <w:left w:val="nil"/>
          <w:bottom w:val="nil"/>
          <w:right w:val="nil"/>
          <w:between w:val="nil"/>
        </w:pBdr>
        <w:rPr>
          <w:color w:val="000000"/>
          <w:sz w:val="22"/>
          <w:szCs w:val="22"/>
        </w:rPr>
      </w:pPr>
      <w:r>
        <w:rPr>
          <w:color w:val="000000"/>
          <w:sz w:val="22"/>
          <w:szCs w:val="22"/>
        </w:rPr>
        <w:t>Later priorities will usually appear lower, unless there is a strong contextual reason to prioritise them earlier.</w:t>
      </w:r>
    </w:p>
    <w:p w14:paraId="5ACF5786" w14:textId="77777777" w:rsidR="006B09B6" w:rsidRDefault="006B09B6" w:rsidP="006B09B6">
      <w:pPr>
        <w:ind w:left="791"/>
        <w:rPr>
          <w:sz w:val="22"/>
          <w:szCs w:val="22"/>
        </w:rPr>
      </w:pPr>
      <w:r>
        <w:rPr>
          <w:sz w:val="22"/>
          <w:szCs w:val="22"/>
        </w:rPr>
        <w:t>For the final ranking, you can also consider the enabling conditions, risks and challenges identified. The final ranking should reflect both the structured classification and your professional judgement about what should be addressed first in your system.</w:t>
      </w:r>
    </w:p>
    <w:p w14:paraId="5F5DA8D7" w14:textId="77777777" w:rsidR="006B09B6" w:rsidRDefault="006B09B6" w:rsidP="006B09B6">
      <w:pPr>
        <w:numPr>
          <w:ilvl w:val="0"/>
          <w:numId w:val="2"/>
        </w:numPr>
        <w:pBdr>
          <w:top w:val="nil"/>
          <w:left w:val="nil"/>
          <w:bottom w:val="nil"/>
          <w:right w:val="nil"/>
          <w:between w:val="nil"/>
        </w:pBdr>
        <w:rPr>
          <w:color w:val="000000"/>
          <w:sz w:val="22"/>
          <w:szCs w:val="22"/>
        </w:rPr>
      </w:pPr>
      <w:r>
        <w:rPr>
          <w:color w:val="000000"/>
          <w:sz w:val="22"/>
          <w:szCs w:val="22"/>
        </w:rPr>
        <w:t>Using Template 5, briefly reflect on how the preliminary action plan, and the broader HEMIS strengthening process, could benefit from regional or international alignment and cooperation. You can consider opportunities in terms of alignment with regional or international indicator frameworks; shared definitions, metadata, or reporting standards; technical assistance or peer learning; data exchange; support from international organisations, etc.</w:t>
      </w:r>
    </w:p>
    <w:p w14:paraId="272325EF" w14:textId="77777777" w:rsidR="006B09B6" w:rsidRDefault="006B09B6" w:rsidP="006B09B6">
      <w:pPr>
        <w:spacing w:before="120"/>
        <w:rPr>
          <w:sz w:val="22"/>
          <w:szCs w:val="22"/>
        </w:rPr>
      </w:pPr>
      <w:r>
        <w:rPr>
          <w:sz w:val="22"/>
          <w:szCs w:val="22"/>
        </w:rPr>
        <w:t xml:space="preserve">Note: This exercise is inspired by the logic of </w:t>
      </w:r>
      <w:hyperlink r:id="rId5">
        <w:r>
          <w:rPr>
            <w:color w:val="467886"/>
            <w:sz w:val="22"/>
            <w:szCs w:val="22"/>
            <w:u w:val="single"/>
          </w:rPr>
          <w:t>UNESCO’s EMIS-PATT methodology</w:t>
        </w:r>
      </w:hyperlink>
      <w:r>
        <w:rPr>
          <w:sz w:val="22"/>
          <w:szCs w:val="22"/>
        </w:rPr>
        <w:t>. For countries wishing to conduct a more in-depth assessment, the full tool provides dedicated institutional and system-level questionnaires to assess HEMIS maturity, identify priority areas for strengthening, examine interoperability between institutional and system-level HEMIS, and support the development of detailed, costed action plans. National teams interested in applying the full methodology may seek further guidance from UNESCO.</w:t>
      </w:r>
      <w:r>
        <w:br w:type="page"/>
      </w:r>
    </w:p>
    <w:p w14:paraId="0A7315E6" w14:textId="77777777" w:rsidR="006B09B6" w:rsidRDefault="006B09B6" w:rsidP="006B09B6">
      <w:pPr>
        <w:spacing w:before="120"/>
        <w:rPr>
          <w:sz w:val="22"/>
          <w:szCs w:val="22"/>
        </w:rPr>
      </w:pPr>
      <w:r>
        <w:rPr>
          <w:b/>
          <w:bCs/>
          <w:sz w:val="22"/>
          <w:szCs w:val="22"/>
          <w:u w:val="single"/>
        </w:rPr>
        <w:lastRenderedPageBreak/>
        <w:t>Individual exercise 4 templates</w:t>
      </w:r>
    </w:p>
    <w:p w14:paraId="7C1BC462" w14:textId="77777777" w:rsidR="006B09B6" w:rsidRDefault="006B09B6" w:rsidP="006B09B6">
      <w:pPr>
        <w:spacing w:before="120" w:after="60"/>
        <w:rPr>
          <w:sz w:val="22"/>
          <w:szCs w:val="22"/>
        </w:rPr>
      </w:pPr>
      <w:r>
        <w:rPr>
          <w:i/>
          <w:iCs/>
          <w:sz w:val="22"/>
          <w:szCs w:val="22"/>
        </w:rPr>
        <w:t>Template 1: Quick HEMIS diagnosis</w:t>
      </w:r>
    </w:p>
    <w:tbl>
      <w:tblPr>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11747"/>
        <w:gridCol w:w="846"/>
        <w:gridCol w:w="2259"/>
      </w:tblGrid>
      <w:tr w:rsidR="006B09B6" w14:paraId="099F0FF5" w14:textId="77777777" w:rsidTr="006079B2">
        <w:trPr>
          <w:trHeight w:val="170"/>
        </w:trPr>
        <w:tc>
          <w:tcPr>
            <w:tcW w:w="12283" w:type="dxa"/>
            <w:gridSpan w:val="2"/>
            <w:shd w:val="clear" w:color="auto" w:fill="E8E8E8"/>
            <w:vAlign w:val="center"/>
          </w:tcPr>
          <w:p w14:paraId="5049EDC5" w14:textId="77777777" w:rsidR="006B09B6" w:rsidRDefault="006B09B6" w:rsidP="006079B2">
            <w:pPr>
              <w:jc w:val="center"/>
              <w:rPr>
                <w:b/>
                <w:bCs/>
                <w:i/>
                <w:iCs/>
                <w:sz w:val="22"/>
                <w:szCs w:val="22"/>
              </w:rPr>
            </w:pPr>
            <w:r>
              <w:rPr>
                <w:i/>
                <w:iCs/>
                <w:sz w:val="20"/>
                <w:szCs w:val="20"/>
              </w:rPr>
              <w:t>Dimensions and sub-dimensions of the data system (HEMIS)</w:t>
            </w:r>
          </w:p>
        </w:tc>
        <w:tc>
          <w:tcPr>
            <w:tcW w:w="846" w:type="dxa"/>
            <w:shd w:val="clear" w:color="auto" w:fill="E8E8E8"/>
            <w:vAlign w:val="center"/>
          </w:tcPr>
          <w:p w14:paraId="3F33764F" w14:textId="77777777" w:rsidR="006B09B6" w:rsidRDefault="006B09B6" w:rsidP="006079B2">
            <w:pPr>
              <w:jc w:val="center"/>
              <w:rPr>
                <w:b/>
                <w:bCs/>
                <w:i/>
                <w:iCs/>
                <w:sz w:val="22"/>
                <w:szCs w:val="22"/>
              </w:rPr>
            </w:pPr>
            <w:r>
              <w:rPr>
                <w:i/>
                <w:iCs/>
                <w:sz w:val="20"/>
                <w:szCs w:val="20"/>
              </w:rPr>
              <w:t xml:space="preserve">Score </w:t>
            </w:r>
            <w:r>
              <w:rPr>
                <w:i/>
                <w:iCs/>
                <w:sz w:val="16"/>
                <w:szCs w:val="16"/>
              </w:rPr>
              <w:t>(1-5)</w:t>
            </w:r>
          </w:p>
        </w:tc>
        <w:tc>
          <w:tcPr>
            <w:tcW w:w="2259" w:type="dxa"/>
            <w:shd w:val="clear" w:color="auto" w:fill="E8E8E8"/>
          </w:tcPr>
          <w:p w14:paraId="344E8313" w14:textId="77777777" w:rsidR="006B09B6" w:rsidRDefault="006B09B6" w:rsidP="006079B2">
            <w:pPr>
              <w:jc w:val="center"/>
              <w:rPr>
                <w:i/>
                <w:iCs/>
                <w:sz w:val="20"/>
                <w:szCs w:val="20"/>
              </w:rPr>
            </w:pPr>
            <w:r>
              <w:rPr>
                <w:i/>
                <w:iCs/>
                <w:sz w:val="20"/>
                <w:szCs w:val="20"/>
              </w:rPr>
              <w:t xml:space="preserve">Selected priority? </w:t>
            </w:r>
          </w:p>
          <w:p w14:paraId="43074997" w14:textId="77777777" w:rsidR="006B09B6" w:rsidRDefault="006B09B6" w:rsidP="006079B2">
            <w:pPr>
              <w:jc w:val="center"/>
              <w:rPr>
                <w:i/>
                <w:iCs/>
                <w:sz w:val="20"/>
                <w:szCs w:val="20"/>
              </w:rPr>
            </w:pPr>
            <w:r>
              <w:rPr>
                <w:i/>
                <w:iCs/>
                <w:sz w:val="16"/>
                <w:szCs w:val="16"/>
              </w:rPr>
              <w:t>(select 3 and briefly justify)</w:t>
            </w:r>
          </w:p>
        </w:tc>
      </w:tr>
      <w:tr w:rsidR="006B09B6" w14:paraId="119A3C2B" w14:textId="77777777" w:rsidTr="006079B2">
        <w:trPr>
          <w:trHeight w:val="170"/>
        </w:trPr>
        <w:tc>
          <w:tcPr>
            <w:tcW w:w="536" w:type="dxa"/>
            <w:shd w:val="clear" w:color="auto" w:fill="E8E8E8"/>
            <w:vAlign w:val="center"/>
          </w:tcPr>
          <w:p w14:paraId="3633E546" w14:textId="77777777" w:rsidR="006B09B6" w:rsidRDefault="006B09B6" w:rsidP="006079B2">
            <w:pPr>
              <w:jc w:val="center"/>
              <w:rPr>
                <w:b/>
                <w:bCs/>
                <w:sz w:val="22"/>
                <w:szCs w:val="22"/>
              </w:rPr>
            </w:pPr>
            <w:r>
              <w:rPr>
                <w:b/>
                <w:bCs/>
                <w:sz w:val="22"/>
                <w:szCs w:val="22"/>
              </w:rPr>
              <w:t>1</w:t>
            </w:r>
          </w:p>
        </w:tc>
        <w:tc>
          <w:tcPr>
            <w:tcW w:w="12593" w:type="dxa"/>
            <w:gridSpan w:val="2"/>
            <w:shd w:val="clear" w:color="auto" w:fill="E8E8E8"/>
            <w:vAlign w:val="center"/>
          </w:tcPr>
          <w:p w14:paraId="7FEF7BE7" w14:textId="77777777" w:rsidR="006B09B6" w:rsidRDefault="006B09B6" w:rsidP="006079B2">
            <w:pPr>
              <w:jc w:val="center"/>
              <w:rPr>
                <w:b/>
                <w:bCs/>
                <w:i/>
                <w:iCs/>
                <w:sz w:val="22"/>
                <w:szCs w:val="22"/>
              </w:rPr>
            </w:pPr>
            <w:r>
              <w:rPr>
                <w:b/>
                <w:bCs/>
                <w:i/>
                <w:iCs/>
                <w:sz w:val="22"/>
                <w:szCs w:val="22"/>
              </w:rPr>
              <w:t>Governance</w:t>
            </w:r>
          </w:p>
        </w:tc>
        <w:tc>
          <w:tcPr>
            <w:tcW w:w="2259" w:type="dxa"/>
            <w:shd w:val="clear" w:color="auto" w:fill="E8E8E8"/>
          </w:tcPr>
          <w:p w14:paraId="21714614" w14:textId="77777777" w:rsidR="006B09B6" w:rsidRDefault="006B09B6" w:rsidP="006079B2">
            <w:pPr>
              <w:jc w:val="center"/>
              <w:rPr>
                <w:b/>
                <w:bCs/>
                <w:i/>
                <w:iCs/>
                <w:sz w:val="22"/>
                <w:szCs w:val="22"/>
              </w:rPr>
            </w:pPr>
          </w:p>
        </w:tc>
      </w:tr>
      <w:tr w:rsidR="006B09B6" w14:paraId="00DB5356" w14:textId="77777777" w:rsidTr="006079B2">
        <w:trPr>
          <w:trHeight w:val="581"/>
        </w:trPr>
        <w:tc>
          <w:tcPr>
            <w:tcW w:w="536" w:type="dxa"/>
            <w:vAlign w:val="center"/>
          </w:tcPr>
          <w:p w14:paraId="6502FB5C" w14:textId="77777777" w:rsidR="006B09B6" w:rsidRDefault="006B09B6" w:rsidP="006079B2">
            <w:pPr>
              <w:jc w:val="center"/>
              <w:rPr>
                <w:b/>
                <w:bCs/>
                <w:sz w:val="22"/>
                <w:szCs w:val="22"/>
              </w:rPr>
            </w:pPr>
            <w:r>
              <w:rPr>
                <w:b/>
                <w:bCs/>
                <w:sz w:val="22"/>
                <w:szCs w:val="22"/>
              </w:rPr>
              <w:t>1.1</w:t>
            </w:r>
          </w:p>
        </w:tc>
        <w:tc>
          <w:tcPr>
            <w:tcW w:w="11747" w:type="dxa"/>
          </w:tcPr>
          <w:p w14:paraId="3E71EC09" w14:textId="77777777" w:rsidR="006B09B6" w:rsidRDefault="006B09B6" w:rsidP="006079B2">
            <w:pPr>
              <w:rPr>
                <w:b/>
                <w:bCs/>
                <w:sz w:val="22"/>
                <w:szCs w:val="22"/>
              </w:rPr>
            </w:pPr>
            <w:r>
              <w:rPr>
                <w:b/>
                <w:bCs/>
                <w:sz w:val="22"/>
                <w:szCs w:val="22"/>
              </w:rPr>
              <w:t xml:space="preserve">Policy and Governance Framework </w:t>
            </w:r>
          </w:p>
          <w:p w14:paraId="3378F986" w14:textId="77777777" w:rsidR="006B09B6" w:rsidRDefault="006B09B6" w:rsidP="006079B2">
            <w:pPr>
              <w:rPr>
                <w:sz w:val="22"/>
                <w:szCs w:val="22"/>
              </w:rPr>
            </w:pPr>
            <w:r>
              <w:rPr>
                <w:i/>
                <w:iCs/>
                <w:sz w:val="20"/>
                <w:szCs w:val="20"/>
              </w:rPr>
              <w:t>Existence of national HEMIS strategy, legal/policy framework, reporting mandates, data ownership and access rules, and alignment with regional and international frameworks.</w:t>
            </w:r>
          </w:p>
        </w:tc>
        <w:tc>
          <w:tcPr>
            <w:tcW w:w="846" w:type="dxa"/>
          </w:tcPr>
          <w:p w14:paraId="430964DE" w14:textId="77777777" w:rsidR="006B09B6" w:rsidRDefault="006B09B6" w:rsidP="006079B2">
            <w:pPr>
              <w:rPr>
                <w:sz w:val="22"/>
                <w:szCs w:val="22"/>
              </w:rPr>
            </w:pPr>
          </w:p>
        </w:tc>
        <w:tc>
          <w:tcPr>
            <w:tcW w:w="2259" w:type="dxa"/>
          </w:tcPr>
          <w:p w14:paraId="5A6F74A9" w14:textId="77777777" w:rsidR="006B09B6" w:rsidRDefault="006B09B6" w:rsidP="006079B2">
            <w:pPr>
              <w:rPr>
                <w:sz w:val="22"/>
                <w:szCs w:val="22"/>
              </w:rPr>
            </w:pPr>
          </w:p>
        </w:tc>
      </w:tr>
      <w:tr w:rsidR="006B09B6" w14:paraId="6CE44ADB" w14:textId="77777777" w:rsidTr="006079B2">
        <w:tc>
          <w:tcPr>
            <w:tcW w:w="536" w:type="dxa"/>
            <w:vAlign w:val="center"/>
          </w:tcPr>
          <w:p w14:paraId="7918B8D8" w14:textId="77777777" w:rsidR="006B09B6" w:rsidRDefault="006B09B6" w:rsidP="006079B2">
            <w:pPr>
              <w:jc w:val="center"/>
              <w:rPr>
                <w:b/>
                <w:bCs/>
                <w:sz w:val="22"/>
                <w:szCs w:val="22"/>
              </w:rPr>
            </w:pPr>
            <w:r>
              <w:rPr>
                <w:b/>
                <w:bCs/>
                <w:sz w:val="22"/>
                <w:szCs w:val="22"/>
              </w:rPr>
              <w:t>1.2</w:t>
            </w:r>
          </w:p>
        </w:tc>
        <w:tc>
          <w:tcPr>
            <w:tcW w:w="11747" w:type="dxa"/>
          </w:tcPr>
          <w:p w14:paraId="447835EC" w14:textId="77777777" w:rsidR="006B09B6" w:rsidRDefault="006B09B6" w:rsidP="006079B2">
            <w:pPr>
              <w:rPr>
                <w:sz w:val="22"/>
                <w:szCs w:val="22"/>
              </w:rPr>
            </w:pPr>
            <w:r>
              <w:rPr>
                <w:b/>
                <w:bCs/>
                <w:sz w:val="22"/>
                <w:szCs w:val="22"/>
              </w:rPr>
              <w:t>Collaboration</w:t>
            </w:r>
            <w:r>
              <w:rPr>
                <w:sz w:val="22"/>
                <w:szCs w:val="22"/>
              </w:rPr>
              <w:t xml:space="preserve"> </w:t>
            </w:r>
          </w:p>
          <w:p w14:paraId="52B98310" w14:textId="77777777" w:rsidR="006B09B6" w:rsidRDefault="006B09B6" w:rsidP="006079B2">
            <w:pPr>
              <w:rPr>
                <w:i/>
                <w:iCs/>
                <w:sz w:val="22"/>
                <w:szCs w:val="22"/>
              </w:rPr>
            </w:pPr>
            <w:r>
              <w:rPr>
                <w:i/>
                <w:iCs/>
                <w:sz w:val="20"/>
                <w:szCs w:val="20"/>
              </w:rPr>
              <w:t>Coordination between the ministry, specialised agencies, higher education institutions and other key actors; mechanisms for consultation, participation and shared decision-making around HEMIS.</w:t>
            </w:r>
          </w:p>
        </w:tc>
        <w:tc>
          <w:tcPr>
            <w:tcW w:w="846" w:type="dxa"/>
          </w:tcPr>
          <w:p w14:paraId="31E5DEF8" w14:textId="77777777" w:rsidR="006B09B6" w:rsidRDefault="006B09B6" w:rsidP="006079B2">
            <w:pPr>
              <w:rPr>
                <w:sz w:val="22"/>
                <w:szCs w:val="22"/>
              </w:rPr>
            </w:pPr>
          </w:p>
        </w:tc>
        <w:tc>
          <w:tcPr>
            <w:tcW w:w="2259" w:type="dxa"/>
          </w:tcPr>
          <w:p w14:paraId="5AA7A7FC" w14:textId="77777777" w:rsidR="006B09B6" w:rsidRDefault="006B09B6" w:rsidP="006079B2">
            <w:pPr>
              <w:rPr>
                <w:sz w:val="22"/>
                <w:szCs w:val="22"/>
              </w:rPr>
            </w:pPr>
          </w:p>
        </w:tc>
      </w:tr>
      <w:tr w:rsidR="006B09B6" w14:paraId="2CAB2662" w14:textId="77777777" w:rsidTr="006079B2">
        <w:tc>
          <w:tcPr>
            <w:tcW w:w="536" w:type="dxa"/>
            <w:vAlign w:val="center"/>
          </w:tcPr>
          <w:p w14:paraId="0D18AB5F" w14:textId="77777777" w:rsidR="006B09B6" w:rsidRDefault="006B09B6" w:rsidP="006079B2">
            <w:pPr>
              <w:jc w:val="center"/>
              <w:rPr>
                <w:b/>
                <w:bCs/>
                <w:sz w:val="22"/>
                <w:szCs w:val="22"/>
              </w:rPr>
            </w:pPr>
            <w:r>
              <w:rPr>
                <w:b/>
                <w:bCs/>
                <w:sz w:val="22"/>
                <w:szCs w:val="22"/>
              </w:rPr>
              <w:t>1.3</w:t>
            </w:r>
          </w:p>
        </w:tc>
        <w:tc>
          <w:tcPr>
            <w:tcW w:w="11747" w:type="dxa"/>
          </w:tcPr>
          <w:p w14:paraId="06732013" w14:textId="77777777" w:rsidR="006B09B6" w:rsidRDefault="006B09B6" w:rsidP="006079B2">
            <w:pPr>
              <w:rPr>
                <w:b/>
                <w:bCs/>
                <w:sz w:val="22"/>
                <w:szCs w:val="22"/>
              </w:rPr>
            </w:pPr>
            <w:r>
              <w:rPr>
                <w:b/>
                <w:bCs/>
                <w:sz w:val="22"/>
                <w:szCs w:val="22"/>
              </w:rPr>
              <w:t>Financial resources</w:t>
            </w:r>
          </w:p>
          <w:p w14:paraId="09A23419" w14:textId="77777777" w:rsidR="006B09B6" w:rsidRDefault="006B09B6" w:rsidP="006079B2">
            <w:pPr>
              <w:rPr>
                <w:i/>
                <w:iCs/>
                <w:sz w:val="22"/>
                <w:szCs w:val="22"/>
              </w:rPr>
            </w:pPr>
            <w:r>
              <w:rPr>
                <w:i/>
                <w:iCs/>
                <w:sz w:val="20"/>
                <w:szCs w:val="20"/>
              </w:rPr>
              <w:t>Dedicated and sustainable funding for HEMIS infrastructure, tools, staffing, maintenance, capacity-building and system development.</w:t>
            </w:r>
          </w:p>
        </w:tc>
        <w:tc>
          <w:tcPr>
            <w:tcW w:w="846" w:type="dxa"/>
          </w:tcPr>
          <w:p w14:paraId="2EB56997" w14:textId="77777777" w:rsidR="006B09B6" w:rsidRDefault="006B09B6" w:rsidP="006079B2">
            <w:pPr>
              <w:rPr>
                <w:sz w:val="22"/>
                <w:szCs w:val="22"/>
              </w:rPr>
            </w:pPr>
          </w:p>
        </w:tc>
        <w:tc>
          <w:tcPr>
            <w:tcW w:w="2259" w:type="dxa"/>
          </w:tcPr>
          <w:p w14:paraId="00A09CC7" w14:textId="77777777" w:rsidR="006B09B6" w:rsidRDefault="006B09B6" w:rsidP="006079B2">
            <w:pPr>
              <w:rPr>
                <w:sz w:val="22"/>
                <w:szCs w:val="22"/>
              </w:rPr>
            </w:pPr>
          </w:p>
        </w:tc>
      </w:tr>
      <w:tr w:rsidR="006B09B6" w14:paraId="3BF84198" w14:textId="77777777" w:rsidTr="006079B2">
        <w:trPr>
          <w:trHeight w:val="20"/>
        </w:trPr>
        <w:tc>
          <w:tcPr>
            <w:tcW w:w="536" w:type="dxa"/>
            <w:shd w:val="clear" w:color="auto" w:fill="E8E8E8"/>
            <w:vAlign w:val="center"/>
          </w:tcPr>
          <w:p w14:paraId="3CEC37E6" w14:textId="77777777" w:rsidR="006B09B6" w:rsidRDefault="006B09B6" w:rsidP="006079B2">
            <w:pPr>
              <w:jc w:val="center"/>
              <w:rPr>
                <w:b/>
                <w:bCs/>
                <w:sz w:val="22"/>
                <w:szCs w:val="22"/>
              </w:rPr>
            </w:pPr>
            <w:r>
              <w:rPr>
                <w:b/>
                <w:bCs/>
                <w:sz w:val="22"/>
                <w:szCs w:val="22"/>
              </w:rPr>
              <w:t>2</w:t>
            </w:r>
          </w:p>
        </w:tc>
        <w:tc>
          <w:tcPr>
            <w:tcW w:w="12593" w:type="dxa"/>
            <w:gridSpan w:val="2"/>
            <w:shd w:val="clear" w:color="auto" w:fill="E8E8E8"/>
            <w:vAlign w:val="center"/>
          </w:tcPr>
          <w:p w14:paraId="4D293DAB" w14:textId="77777777" w:rsidR="006B09B6" w:rsidRDefault="006B09B6" w:rsidP="006079B2">
            <w:pPr>
              <w:jc w:val="center"/>
              <w:rPr>
                <w:b/>
                <w:bCs/>
                <w:i/>
                <w:iCs/>
                <w:sz w:val="22"/>
                <w:szCs w:val="22"/>
              </w:rPr>
            </w:pPr>
            <w:r>
              <w:rPr>
                <w:b/>
                <w:bCs/>
                <w:i/>
                <w:iCs/>
                <w:sz w:val="22"/>
                <w:szCs w:val="22"/>
              </w:rPr>
              <w:t>Management</w:t>
            </w:r>
          </w:p>
        </w:tc>
        <w:tc>
          <w:tcPr>
            <w:tcW w:w="2259" w:type="dxa"/>
            <w:shd w:val="clear" w:color="auto" w:fill="E8E8E8"/>
          </w:tcPr>
          <w:p w14:paraId="422FB9D0" w14:textId="77777777" w:rsidR="006B09B6" w:rsidRDefault="006B09B6" w:rsidP="006079B2">
            <w:pPr>
              <w:jc w:val="center"/>
              <w:rPr>
                <w:b/>
                <w:bCs/>
                <w:i/>
                <w:iCs/>
                <w:sz w:val="22"/>
                <w:szCs w:val="22"/>
              </w:rPr>
            </w:pPr>
          </w:p>
        </w:tc>
      </w:tr>
      <w:tr w:rsidR="006B09B6" w14:paraId="49CF7B22" w14:textId="77777777" w:rsidTr="006079B2">
        <w:trPr>
          <w:trHeight w:val="513"/>
        </w:trPr>
        <w:tc>
          <w:tcPr>
            <w:tcW w:w="536" w:type="dxa"/>
            <w:vAlign w:val="center"/>
          </w:tcPr>
          <w:p w14:paraId="3DF946AD" w14:textId="77777777" w:rsidR="006B09B6" w:rsidRDefault="006B09B6" w:rsidP="006079B2">
            <w:pPr>
              <w:jc w:val="center"/>
              <w:rPr>
                <w:b/>
                <w:bCs/>
                <w:sz w:val="22"/>
                <w:szCs w:val="22"/>
              </w:rPr>
            </w:pPr>
            <w:r>
              <w:rPr>
                <w:b/>
                <w:bCs/>
                <w:sz w:val="22"/>
                <w:szCs w:val="22"/>
              </w:rPr>
              <w:t>2.1</w:t>
            </w:r>
          </w:p>
        </w:tc>
        <w:tc>
          <w:tcPr>
            <w:tcW w:w="11747" w:type="dxa"/>
          </w:tcPr>
          <w:p w14:paraId="1F192840" w14:textId="77777777" w:rsidR="006B09B6" w:rsidRDefault="006B09B6" w:rsidP="006079B2">
            <w:pPr>
              <w:rPr>
                <w:b/>
                <w:bCs/>
                <w:sz w:val="22"/>
                <w:szCs w:val="22"/>
              </w:rPr>
            </w:pPr>
            <w:r>
              <w:rPr>
                <w:b/>
                <w:bCs/>
                <w:sz w:val="22"/>
                <w:szCs w:val="22"/>
              </w:rPr>
              <w:t>Organisational structure</w:t>
            </w:r>
          </w:p>
          <w:p w14:paraId="2329EB14" w14:textId="77777777" w:rsidR="006B09B6" w:rsidRDefault="006B09B6" w:rsidP="006079B2">
            <w:pPr>
              <w:rPr>
                <w:i/>
                <w:iCs/>
                <w:sz w:val="22"/>
                <w:szCs w:val="22"/>
              </w:rPr>
            </w:pPr>
            <w:r>
              <w:rPr>
                <w:i/>
                <w:iCs/>
                <w:sz w:val="20"/>
                <w:szCs w:val="20"/>
              </w:rPr>
              <w:t>Clear roles and responsibilities among HEMIS actors; leadership, oversight and accountability arrangements for data production, validation, management, analysis and use.</w:t>
            </w:r>
          </w:p>
        </w:tc>
        <w:tc>
          <w:tcPr>
            <w:tcW w:w="846" w:type="dxa"/>
          </w:tcPr>
          <w:p w14:paraId="1A2C3137" w14:textId="77777777" w:rsidR="006B09B6" w:rsidRDefault="006B09B6" w:rsidP="006079B2">
            <w:pPr>
              <w:rPr>
                <w:sz w:val="22"/>
                <w:szCs w:val="22"/>
              </w:rPr>
            </w:pPr>
          </w:p>
        </w:tc>
        <w:tc>
          <w:tcPr>
            <w:tcW w:w="2259" w:type="dxa"/>
          </w:tcPr>
          <w:p w14:paraId="2C68C161" w14:textId="77777777" w:rsidR="006B09B6" w:rsidRDefault="006B09B6" w:rsidP="006079B2">
            <w:pPr>
              <w:rPr>
                <w:sz w:val="22"/>
                <w:szCs w:val="22"/>
              </w:rPr>
            </w:pPr>
          </w:p>
        </w:tc>
      </w:tr>
      <w:tr w:rsidR="006B09B6" w14:paraId="3A3D2070" w14:textId="77777777" w:rsidTr="006079B2">
        <w:tc>
          <w:tcPr>
            <w:tcW w:w="536" w:type="dxa"/>
            <w:vAlign w:val="center"/>
          </w:tcPr>
          <w:p w14:paraId="37B39979" w14:textId="77777777" w:rsidR="006B09B6" w:rsidRDefault="006B09B6" w:rsidP="006079B2">
            <w:pPr>
              <w:jc w:val="center"/>
              <w:rPr>
                <w:b/>
                <w:bCs/>
                <w:sz w:val="22"/>
                <w:szCs w:val="22"/>
              </w:rPr>
            </w:pPr>
            <w:r>
              <w:rPr>
                <w:b/>
                <w:bCs/>
                <w:sz w:val="22"/>
                <w:szCs w:val="22"/>
              </w:rPr>
              <w:t>2.2</w:t>
            </w:r>
          </w:p>
        </w:tc>
        <w:tc>
          <w:tcPr>
            <w:tcW w:w="11747" w:type="dxa"/>
          </w:tcPr>
          <w:p w14:paraId="001393CC" w14:textId="77777777" w:rsidR="006B09B6" w:rsidRDefault="006B09B6" w:rsidP="006079B2">
            <w:pPr>
              <w:rPr>
                <w:b/>
                <w:bCs/>
                <w:sz w:val="22"/>
                <w:szCs w:val="22"/>
              </w:rPr>
            </w:pPr>
            <w:r>
              <w:rPr>
                <w:b/>
                <w:bCs/>
                <w:sz w:val="22"/>
                <w:szCs w:val="22"/>
              </w:rPr>
              <w:t>Institutional processes</w:t>
            </w:r>
          </w:p>
          <w:p w14:paraId="0A19AE9D" w14:textId="77777777" w:rsidR="006B09B6" w:rsidRDefault="006B09B6" w:rsidP="006079B2">
            <w:pPr>
              <w:rPr>
                <w:i/>
                <w:iCs/>
                <w:sz w:val="22"/>
                <w:szCs w:val="22"/>
              </w:rPr>
            </w:pPr>
            <w:r>
              <w:rPr>
                <w:i/>
                <w:iCs/>
                <w:sz w:val="20"/>
                <w:szCs w:val="20"/>
              </w:rPr>
              <w:t>Existence of documented procedures for reporting and data flows, including reporting calendars, metadata, data dictionaries, common nomenclatures, validation procedures and feedback mechanisms.</w:t>
            </w:r>
          </w:p>
        </w:tc>
        <w:tc>
          <w:tcPr>
            <w:tcW w:w="846" w:type="dxa"/>
          </w:tcPr>
          <w:p w14:paraId="164C64AD" w14:textId="77777777" w:rsidR="006B09B6" w:rsidRDefault="006B09B6" w:rsidP="006079B2">
            <w:pPr>
              <w:rPr>
                <w:sz w:val="22"/>
                <w:szCs w:val="22"/>
              </w:rPr>
            </w:pPr>
          </w:p>
        </w:tc>
        <w:tc>
          <w:tcPr>
            <w:tcW w:w="2259" w:type="dxa"/>
          </w:tcPr>
          <w:p w14:paraId="0BBF055B" w14:textId="77777777" w:rsidR="006B09B6" w:rsidRDefault="006B09B6" w:rsidP="006079B2">
            <w:pPr>
              <w:rPr>
                <w:sz w:val="22"/>
                <w:szCs w:val="22"/>
              </w:rPr>
            </w:pPr>
          </w:p>
        </w:tc>
      </w:tr>
      <w:tr w:rsidR="006B09B6" w14:paraId="7281E025" w14:textId="77777777" w:rsidTr="006079B2">
        <w:tc>
          <w:tcPr>
            <w:tcW w:w="536" w:type="dxa"/>
            <w:vAlign w:val="center"/>
          </w:tcPr>
          <w:p w14:paraId="561228B2" w14:textId="77777777" w:rsidR="006B09B6" w:rsidRDefault="006B09B6" w:rsidP="006079B2">
            <w:pPr>
              <w:jc w:val="center"/>
              <w:rPr>
                <w:b/>
                <w:bCs/>
                <w:color w:val="000000"/>
                <w:sz w:val="22"/>
                <w:szCs w:val="22"/>
              </w:rPr>
            </w:pPr>
            <w:r>
              <w:rPr>
                <w:b/>
                <w:bCs/>
                <w:color w:val="000000"/>
                <w:sz w:val="22"/>
                <w:szCs w:val="22"/>
              </w:rPr>
              <w:t>2</w:t>
            </w:r>
            <w:r>
              <w:rPr>
                <w:b/>
                <w:bCs/>
                <w:color w:val="000000"/>
              </w:rPr>
              <w:t>.3</w:t>
            </w:r>
          </w:p>
        </w:tc>
        <w:tc>
          <w:tcPr>
            <w:tcW w:w="11747" w:type="dxa"/>
          </w:tcPr>
          <w:p w14:paraId="11B00B49" w14:textId="77777777" w:rsidR="006B09B6" w:rsidRDefault="006B09B6" w:rsidP="006079B2">
            <w:pPr>
              <w:rPr>
                <w:b/>
                <w:bCs/>
                <w:color w:val="000000"/>
                <w:sz w:val="22"/>
                <w:szCs w:val="22"/>
              </w:rPr>
            </w:pPr>
            <w:r>
              <w:rPr>
                <w:b/>
                <w:bCs/>
                <w:color w:val="000000"/>
                <w:sz w:val="22"/>
                <w:szCs w:val="22"/>
              </w:rPr>
              <w:t>Human resources</w:t>
            </w:r>
          </w:p>
          <w:p w14:paraId="29ADA219" w14:textId="77777777" w:rsidR="006B09B6" w:rsidRDefault="006B09B6" w:rsidP="006079B2">
            <w:pPr>
              <w:rPr>
                <w:sz w:val="22"/>
                <w:szCs w:val="22"/>
              </w:rPr>
            </w:pPr>
            <w:r>
              <w:rPr>
                <w:i/>
                <w:iCs/>
                <w:sz w:val="20"/>
                <w:szCs w:val="20"/>
              </w:rPr>
              <w:t>Availability of staff with relevant skills across ministries, agencies and institutions; training, knowledge sharing, technical support and peer-learning mechanisms.</w:t>
            </w:r>
          </w:p>
        </w:tc>
        <w:tc>
          <w:tcPr>
            <w:tcW w:w="846" w:type="dxa"/>
          </w:tcPr>
          <w:p w14:paraId="053063DD" w14:textId="77777777" w:rsidR="006B09B6" w:rsidRDefault="006B09B6" w:rsidP="006079B2">
            <w:pPr>
              <w:rPr>
                <w:sz w:val="22"/>
                <w:szCs w:val="22"/>
              </w:rPr>
            </w:pPr>
          </w:p>
        </w:tc>
        <w:tc>
          <w:tcPr>
            <w:tcW w:w="2259" w:type="dxa"/>
          </w:tcPr>
          <w:p w14:paraId="2C73D367" w14:textId="77777777" w:rsidR="006B09B6" w:rsidRDefault="006B09B6" w:rsidP="006079B2">
            <w:pPr>
              <w:rPr>
                <w:sz w:val="22"/>
                <w:szCs w:val="22"/>
              </w:rPr>
            </w:pPr>
          </w:p>
        </w:tc>
      </w:tr>
      <w:tr w:rsidR="006B09B6" w14:paraId="1A886C03" w14:textId="77777777" w:rsidTr="006079B2">
        <w:trPr>
          <w:trHeight w:val="113"/>
        </w:trPr>
        <w:tc>
          <w:tcPr>
            <w:tcW w:w="536" w:type="dxa"/>
            <w:shd w:val="clear" w:color="auto" w:fill="E8E8E8"/>
            <w:vAlign w:val="center"/>
          </w:tcPr>
          <w:p w14:paraId="7B80E173" w14:textId="77777777" w:rsidR="006B09B6" w:rsidRDefault="006B09B6" w:rsidP="006079B2">
            <w:pPr>
              <w:jc w:val="center"/>
              <w:rPr>
                <w:b/>
                <w:bCs/>
                <w:sz w:val="22"/>
                <w:szCs w:val="22"/>
              </w:rPr>
            </w:pPr>
            <w:r>
              <w:rPr>
                <w:b/>
                <w:bCs/>
                <w:sz w:val="22"/>
                <w:szCs w:val="22"/>
              </w:rPr>
              <w:t>3</w:t>
            </w:r>
          </w:p>
        </w:tc>
        <w:tc>
          <w:tcPr>
            <w:tcW w:w="12593" w:type="dxa"/>
            <w:gridSpan w:val="2"/>
            <w:shd w:val="clear" w:color="auto" w:fill="E8E8E8"/>
            <w:vAlign w:val="center"/>
          </w:tcPr>
          <w:p w14:paraId="1A55FC47" w14:textId="77777777" w:rsidR="006B09B6" w:rsidRDefault="006B09B6" w:rsidP="006079B2">
            <w:pPr>
              <w:jc w:val="center"/>
              <w:rPr>
                <w:b/>
                <w:bCs/>
                <w:i/>
                <w:iCs/>
                <w:sz w:val="22"/>
                <w:szCs w:val="22"/>
              </w:rPr>
            </w:pPr>
            <w:r>
              <w:rPr>
                <w:b/>
                <w:bCs/>
                <w:i/>
                <w:iCs/>
                <w:sz w:val="22"/>
                <w:szCs w:val="22"/>
              </w:rPr>
              <w:t>Technical architecture</w:t>
            </w:r>
          </w:p>
        </w:tc>
        <w:tc>
          <w:tcPr>
            <w:tcW w:w="2259" w:type="dxa"/>
            <w:shd w:val="clear" w:color="auto" w:fill="E8E8E8"/>
          </w:tcPr>
          <w:p w14:paraId="6FBC013D" w14:textId="77777777" w:rsidR="006B09B6" w:rsidRDefault="006B09B6" w:rsidP="006079B2">
            <w:pPr>
              <w:jc w:val="center"/>
              <w:rPr>
                <w:b/>
                <w:bCs/>
                <w:i/>
                <w:iCs/>
                <w:sz w:val="22"/>
                <w:szCs w:val="22"/>
              </w:rPr>
            </w:pPr>
          </w:p>
        </w:tc>
      </w:tr>
      <w:tr w:rsidR="006B09B6" w14:paraId="0EDF749B" w14:textId="77777777" w:rsidTr="006079B2">
        <w:tc>
          <w:tcPr>
            <w:tcW w:w="536" w:type="dxa"/>
            <w:vAlign w:val="center"/>
          </w:tcPr>
          <w:p w14:paraId="7EA46376" w14:textId="77777777" w:rsidR="006B09B6" w:rsidRDefault="006B09B6" w:rsidP="006079B2">
            <w:pPr>
              <w:jc w:val="center"/>
              <w:rPr>
                <w:b/>
                <w:bCs/>
                <w:sz w:val="22"/>
                <w:szCs w:val="22"/>
              </w:rPr>
            </w:pPr>
            <w:r>
              <w:rPr>
                <w:b/>
                <w:bCs/>
                <w:sz w:val="22"/>
                <w:szCs w:val="22"/>
              </w:rPr>
              <w:t>3.1</w:t>
            </w:r>
          </w:p>
        </w:tc>
        <w:tc>
          <w:tcPr>
            <w:tcW w:w="11747" w:type="dxa"/>
          </w:tcPr>
          <w:p w14:paraId="0388A4CD" w14:textId="77777777" w:rsidR="006B09B6" w:rsidRDefault="006B09B6" w:rsidP="006079B2">
            <w:pPr>
              <w:rPr>
                <w:b/>
                <w:bCs/>
                <w:sz w:val="22"/>
                <w:szCs w:val="22"/>
              </w:rPr>
            </w:pPr>
            <w:r>
              <w:rPr>
                <w:b/>
                <w:bCs/>
                <w:sz w:val="22"/>
                <w:szCs w:val="22"/>
              </w:rPr>
              <w:t>IT services</w:t>
            </w:r>
          </w:p>
          <w:p w14:paraId="2C26F490" w14:textId="77777777" w:rsidR="006B09B6" w:rsidRDefault="006B09B6" w:rsidP="006079B2">
            <w:pPr>
              <w:rPr>
                <w:sz w:val="22"/>
                <w:szCs w:val="22"/>
              </w:rPr>
            </w:pPr>
            <w:r>
              <w:rPr>
                <w:i/>
                <w:iCs/>
                <w:sz w:val="20"/>
                <w:szCs w:val="20"/>
              </w:rPr>
              <w:t>Capacity of the HEMIS to support data submission, validation, dissemination, user access and exchange between different systems.</w:t>
            </w:r>
          </w:p>
        </w:tc>
        <w:tc>
          <w:tcPr>
            <w:tcW w:w="846" w:type="dxa"/>
          </w:tcPr>
          <w:p w14:paraId="6D80F29B" w14:textId="77777777" w:rsidR="006B09B6" w:rsidRDefault="006B09B6" w:rsidP="006079B2">
            <w:pPr>
              <w:rPr>
                <w:sz w:val="22"/>
                <w:szCs w:val="22"/>
              </w:rPr>
            </w:pPr>
          </w:p>
        </w:tc>
        <w:tc>
          <w:tcPr>
            <w:tcW w:w="2259" w:type="dxa"/>
          </w:tcPr>
          <w:p w14:paraId="06E80A4A" w14:textId="77777777" w:rsidR="006B09B6" w:rsidRDefault="006B09B6" w:rsidP="006079B2">
            <w:pPr>
              <w:rPr>
                <w:sz w:val="22"/>
                <w:szCs w:val="22"/>
              </w:rPr>
            </w:pPr>
          </w:p>
        </w:tc>
      </w:tr>
      <w:tr w:rsidR="006B09B6" w14:paraId="02F2C201" w14:textId="77777777" w:rsidTr="006079B2">
        <w:tc>
          <w:tcPr>
            <w:tcW w:w="536" w:type="dxa"/>
            <w:vAlign w:val="center"/>
          </w:tcPr>
          <w:p w14:paraId="2D8908DF" w14:textId="77777777" w:rsidR="006B09B6" w:rsidRDefault="006B09B6" w:rsidP="006079B2">
            <w:pPr>
              <w:jc w:val="center"/>
              <w:rPr>
                <w:b/>
                <w:bCs/>
                <w:sz w:val="22"/>
                <w:szCs w:val="22"/>
              </w:rPr>
            </w:pPr>
            <w:r>
              <w:rPr>
                <w:b/>
                <w:bCs/>
                <w:sz w:val="22"/>
                <w:szCs w:val="22"/>
              </w:rPr>
              <w:t>3.2</w:t>
            </w:r>
          </w:p>
        </w:tc>
        <w:tc>
          <w:tcPr>
            <w:tcW w:w="11747" w:type="dxa"/>
          </w:tcPr>
          <w:p w14:paraId="7D260D14" w14:textId="77777777" w:rsidR="006B09B6" w:rsidRDefault="006B09B6" w:rsidP="006079B2">
            <w:pPr>
              <w:rPr>
                <w:b/>
                <w:bCs/>
                <w:sz w:val="22"/>
                <w:szCs w:val="22"/>
              </w:rPr>
            </w:pPr>
            <w:r>
              <w:rPr>
                <w:b/>
                <w:bCs/>
                <w:sz w:val="22"/>
                <w:szCs w:val="22"/>
              </w:rPr>
              <w:t>Infrastructure and connectivity</w:t>
            </w:r>
          </w:p>
          <w:p w14:paraId="37D0AFB4" w14:textId="77777777" w:rsidR="006B09B6" w:rsidRDefault="006B09B6" w:rsidP="006079B2">
            <w:pPr>
              <w:rPr>
                <w:i/>
                <w:iCs/>
                <w:sz w:val="22"/>
                <w:szCs w:val="22"/>
              </w:rPr>
            </w:pPr>
            <w:r>
              <w:rPr>
                <w:i/>
                <w:iCs/>
                <w:sz w:val="20"/>
                <w:szCs w:val="20"/>
              </w:rPr>
              <w:t>Hardware, software, connectivity, storage, backups, cybersecurity and continuity arrangements needed to operate the system reliably.</w:t>
            </w:r>
          </w:p>
        </w:tc>
        <w:tc>
          <w:tcPr>
            <w:tcW w:w="846" w:type="dxa"/>
          </w:tcPr>
          <w:p w14:paraId="5BF1548C" w14:textId="77777777" w:rsidR="006B09B6" w:rsidRDefault="006B09B6" w:rsidP="006079B2">
            <w:pPr>
              <w:rPr>
                <w:sz w:val="22"/>
                <w:szCs w:val="22"/>
              </w:rPr>
            </w:pPr>
          </w:p>
        </w:tc>
        <w:tc>
          <w:tcPr>
            <w:tcW w:w="2259" w:type="dxa"/>
          </w:tcPr>
          <w:p w14:paraId="544555A0" w14:textId="77777777" w:rsidR="006B09B6" w:rsidRDefault="006B09B6" w:rsidP="006079B2">
            <w:pPr>
              <w:rPr>
                <w:sz w:val="22"/>
                <w:szCs w:val="22"/>
              </w:rPr>
            </w:pPr>
          </w:p>
        </w:tc>
      </w:tr>
      <w:tr w:rsidR="006B09B6" w14:paraId="1D812D92" w14:textId="77777777" w:rsidTr="006079B2">
        <w:tc>
          <w:tcPr>
            <w:tcW w:w="536" w:type="dxa"/>
            <w:vAlign w:val="center"/>
          </w:tcPr>
          <w:p w14:paraId="360962E7" w14:textId="77777777" w:rsidR="006B09B6" w:rsidRDefault="006B09B6" w:rsidP="006079B2">
            <w:pPr>
              <w:jc w:val="center"/>
              <w:rPr>
                <w:b/>
                <w:bCs/>
                <w:sz w:val="22"/>
                <w:szCs w:val="22"/>
              </w:rPr>
            </w:pPr>
            <w:r>
              <w:rPr>
                <w:b/>
                <w:bCs/>
                <w:sz w:val="22"/>
                <w:szCs w:val="22"/>
              </w:rPr>
              <w:t>3.3</w:t>
            </w:r>
          </w:p>
        </w:tc>
        <w:tc>
          <w:tcPr>
            <w:tcW w:w="11747" w:type="dxa"/>
          </w:tcPr>
          <w:p w14:paraId="2123F6CA" w14:textId="77777777" w:rsidR="006B09B6" w:rsidRDefault="006B09B6" w:rsidP="006079B2">
            <w:pPr>
              <w:rPr>
                <w:b/>
                <w:bCs/>
                <w:sz w:val="22"/>
                <w:szCs w:val="22"/>
              </w:rPr>
            </w:pPr>
            <w:r>
              <w:rPr>
                <w:b/>
                <w:bCs/>
                <w:sz w:val="22"/>
                <w:szCs w:val="22"/>
              </w:rPr>
              <w:t>IT standards and policy</w:t>
            </w:r>
          </w:p>
          <w:p w14:paraId="7BBF56B5" w14:textId="77777777" w:rsidR="006B09B6" w:rsidRDefault="006B09B6" w:rsidP="006079B2">
            <w:pPr>
              <w:rPr>
                <w:b/>
                <w:bCs/>
                <w:sz w:val="22"/>
                <w:szCs w:val="22"/>
              </w:rPr>
            </w:pPr>
            <w:r>
              <w:rPr>
                <w:i/>
                <w:iCs/>
                <w:sz w:val="20"/>
                <w:szCs w:val="20"/>
              </w:rPr>
              <w:t>Policies for IT equipment management, system security, and technical compatibility between applications and databases.</w:t>
            </w:r>
          </w:p>
        </w:tc>
        <w:tc>
          <w:tcPr>
            <w:tcW w:w="846" w:type="dxa"/>
          </w:tcPr>
          <w:p w14:paraId="766E47D9" w14:textId="77777777" w:rsidR="006B09B6" w:rsidRDefault="006B09B6" w:rsidP="006079B2">
            <w:pPr>
              <w:rPr>
                <w:sz w:val="22"/>
                <w:szCs w:val="22"/>
              </w:rPr>
            </w:pPr>
          </w:p>
        </w:tc>
        <w:tc>
          <w:tcPr>
            <w:tcW w:w="2259" w:type="dxa"/>
          </w:tcPr>
          <w:p w14:paraId="7FC757D3" w14:textId="77777777" w:rsidR="006B09B6" w:rsidRDefault="006B09B6" w:rsidP="006079B2">
            <w:pPr>
              <w:rPr>
                <w:sz w:val="22"/>
                <w:szCs w:val="22"/>
              </w:rPr>
            </w:pPr>
          </w:p>
        </w:tc>
      </w:tr>
      <w:tr w:rsidR="006B09B6" w14:paraId="2A43BEEC" w14:textId="77777777" w:rsidTr="006079B2">
        <w:tc>
          <w:tcPr>
            <w:tcW w:w="536" w:type="dxa"/>
            <w:shd w:val="clear" w:color="auto" w:fill="E8E8E8"/>
            <w:vAlign w:val="center"/>
          </w:tcPr>
          <w:p w14:paraId="7FBDED83" w14:textId="77777777" w:rsidR="006B09B6" w:rsidRDefault="006B09B6" w:rsidP="006079B2">
            <w:pPr>
              <w:jc w:val="center"/>
              <w:rPr>
                <w:b/>
                <w:bCs/>
                <w:sz w:val="22"/>
                <w:szCs w:val="22"/>
              </w:rPr>
            </w:pPr>
            <w:r>
              <w:rPr>
                <w:b/>
                <w:bCs/>
                <w:sz w:val="22"/>
                <w:szCs w:val="22"/>
              </w:rPr>
              <w:t>4</w:t>
            </w:r>
          </w:p>
        </w:tc>
        <w:tc>
          <w:tcPr>
            <w:tcW w:w="12593" w:type="dxa"/>
            <w:gridSpan w:val="2"/>
            <w:shd w:val="clear" w:color="auto" w:fill="E8E8E8"/>
            <w:vAlign w:val="center"/>
          </w:tcPr>
          <w:p w14:paraId="344DB2A0" w14:textId="77777777" w:rsidR="006B09B6" w:rsidRDefault="006B09B6" w:rsidP="006079B2">
            <w:pPr>
              <w:jc w:val="center"/>
              <w:rPr>
                <w:b/>
                <w:bCs/>
                <w:i/>
                <w:iCs/>
                <w:sz w:val="22"/>
                <w:szCs w:val="22"/>
              </w:rPr>
            </w:pPr>
            <w:r>
              <w:rPr>
                <w:b/>
                <w:bCs/>
                <w:i/>
                <w:iCs/>
                <w:sz w:val="22"/>
                <w:szCs w:val="22"/>
              </w:rPr>
              <w:t>Data and information products</w:t>
            </w:r>
          </w:p>
        </w:tc>
        <w:tc>
          <w:tcPr>
            <w:tcW w:w="2259" w:type="dxa"/>
            <w:shd w:val="clear" w:color="auto" w:fill="E8E8E8"/>
          </w:tcPr>
          <w:p w14:paraId="23CA7DAB" w14:textId="77777777" w:rsidR="006B09B6" w:rsidRDefault="006B09B6" w:rsidP="006079B2">
            <w:pPr>
              <w:jc w:val="center"/>
              <w:rPr>
                <w:b/>
                <w:bCs/>
                <w:i/>
                <w:iCs/>
                <w:sz w:val="22"/>
                <w:szCs w:val="22"/>
              </w:rPr>
            </w:pPr>
          </w:p>
        </w:tc>
      </w:tr>
      <w:tr w:rsidR="006B09B6" w14:paraId="24AD07FA" w14:textId="77777777" w:rsidTr="006079B2">
        <w:tc>
          <w:tcPr>
            <w:tcW w:w="536" w:type="dxa"/>
            <w:vAlign w:val="center"/>
          </w:tcPr>
          <w:p w14:paraId="04002740" w14:textId="77777777" w:rsidR="006B09B6" w:rsidRDefault="006B09B6" w:rsidP="006079B2">
            <w:pPr>
              <w:jc w:val="center"/>
              <w:rPr>
                <w:b/>
                <w:bCs/>
                <w:sz w:val="22"/>
                <w:szCs w:val="22"/>
              </w:rPr>
            </w:pPr>
            <w:r>
              <w:rPr>
                <w:b/>
                <w:bCs/>
                <w:sz w:val="22"/>
                <w:szCs w:val="22"/>
              </w:rPr>
              <w:t>4.1</w:t>
            </w:r>
          </w:p>
        </w:tc>
        <w:tc>
          <w:tcPr>
            <w:tcW w:w="11747" w:type="dxa"/>
          </w:tcPr>
          <w:p w14:paraId="14EE689E" w14:textId="77777777" w:rsidR="006B09B6" w:rsidRDefault="006B09B6" w:rsidP="006079B2">
            <w:pPr>
              <w:rPr>
                <w:b/>
                <w:bCs/>
                <w:sz w:val="22"/>
                <w:szCs w:val="22"/>
              </w:rPr>
            </w:pPr>
            <w:r>
              <w:rPr>
                <w:b/>
                <w:bCs/>
                <w:sz w:val="22"/>
                <w:szCs w:val="22"/>
              </w:rPr>
              <w:t xml:space="preserve">Data coverage and availability </w:t>
            </w:r>
          </w:p>
          <w:p w14:paraId="193028E0" w14:textId="77777777" w:rsidR="006B09B6" w:rsidRDefault="006B09B6" w:rsidP="006079B2">
            <w:pPr>
              <w:rPr>
                <w:i/>
                <w:iCs/>
                <w:sz w:val="22"/>
                <w:szCs w:val="22"/>
              </w:rPr>
            </w:pPr>
            <w:r>
              <w:rPr>
                <w:i/>
                <w:iCs/>
                <w:sz w:val="20"/>
                <w:szCs w:val="20"/>
              </w:rPr>
              <w:t>Extent to which the HEMIS covers domains and indicators to address data needs for policy planning, system monitoring, QA/accreditation, funding, equity, reporting, etc.; in a timely manner and with adequate levels of disaggregation.</w:t>
            </w:r>
          </w:p>
        </w:tc>
        <w:tc>
          <w:tcPr>
            <w:tcW w:w="846" w:type="dxa"/>
          </w:tcPr>
          <w:p w14:paraId="679CEB0B" w14:textId="77777777" w:rsidR="006B09B6" w:rsidRDefault="006B09B6" w:rsidP="006079B2">
            <w:pPr>
              <w:rPr>
                <w:sz w:val="22"/>
                <w:szCs w:val="22"/>
              </w:rPr>
            </w:pPr>
          </w:p>
        </w:tc>
        <w:tc>
          <w:tcPr>
            <w:tcW w:w="2259" w:type="dxa"/>
          </w:tcPr>
          <w:p w14:paraId="09F204C1" w14:textId="77777777" w:rsidR="006B09B6" w:rsidRDefault="006B09B6" w:rsidP="006079B2">
            <w:pPr>
              <w:rPr>
                <w:sz w:val="22"/>
                <w:szCs w:val="22"/>
              </w:rPr>
            </w:pPr>
          </w:p>
        </w:tc>
      </w:tr>
      <w:tr w:rsidR="006B09B6" w14:paraId="5C874A0D" w14:textId="77777777" w:rsidTr="006079B2">
        <w:tc>
          <w:tcPr>
            <w:tcW w:w="536" w:type="dxa"/>
            <w:vAlign w:val="center"/>
          </w:tcPr>
          <w:p w14:paraId="1D17CD93" w14:textId="77777777" w:rsidR="006B09B6" w:rsidRDefault="006B09B6" w:rsidP="006079B2">
            <w:pPr>
              <w:jc w:val="center"/>
              <w:rPr>
                <w:b/>
                <w:bCs/>
                <w:sz w:val="22"/>
                <w:szCs w:val="22"/>
              </w:rPr>
            </w:pPr>
            <w:r>
              <w:rPr>
                <w:b/>
                <w:bCs/>
                <w:sz w:val="22"/>
                <w:szCs w:val="22"/>
              </w:rPr>
              <w:t>4.2</w:t>
            </w:r>
          </w:p>
        </w:tc>
        <w:tc>
          <w:tcPr>
            <w:tcW w:w="11747" w:type="dxa"/>
          </w:tcPr>
          <w:p w14:paraId="35364C61" w14:textId="77777777" w:rsidR="006B09B6" w:rsidRDefault="006B09B6" w:rsidP="006079B2">
            <w:pPr>
              <w:rPr>
                <w:b/>
                <w:bCs/>
                <w:sz w:val="22"/>
                <w:szCs w:val="22"/>
              </w:rPr>
            </w:pPr>
            <w:r>
              <w:rPr>
                <w:b/>
                <w:bCs/>
                <w:sz w:val="22"/>
                <w:szCs w:val="22"/>
              </w:rPr>
              <w:t>Data quality</w:t>
            </w:r>
          </w:p>
          <w:p w14:paraId="7F1D061E" w14:textId="77777777" w:rsidR="006B09B6" w:rsidRDefault="006B09B6" w:rsidP="006079B2">
            <w:pPr>
              <w:rPr>
                <w:sz w:val="22"/>
                <w:szCs w:val="22"/>
              </w:rPr>
            </w:pPr>
            <w:r>
              <w:rPr>
                <w:i/>
                <w:iCs/>
                <w:sz w:val="20"/>
                <w:szCs w:val="20"/>
              </w:rPr>
              <w:t>Accuracy, completeness, consistency, comparability and reliability of data across institutions, domains and years</w:t>
            </w:r>
          </w:p>
        </w:tc>
        <w:tc>
          <w:tcPr>
            <w:tcW w:w="846" w:type="dxa"/>
          </w:tcPr>
          <w:p w14:paraId="1780A7C9" w14:textId="77777777" w:rsidR="006B09B6" w:rsidRDefault="006B09B6" w:rsidP="006079B2">
            <w:pPr>
              <w:rPr>
                <w:sz w:val="22"/>
                <w:szCs w:val="22"/>
              </w:rPr>
            </w:pPr>
          </w:p>
        </w:tc>
        <w:tc>
          <w:tcPr>
            <w:tcW w:w="2259" w:type="dxa"/>
          </w:tcPr>
          <w:p w14:paraId="3DB1794D" w14:textId="77777777" w:rsidR="006B09B6" w:rsidRDefault="006B09B6" w:rsidP="006079B2">
            <w:pPr>
              <w:rPr>
                <w:sz w:val="22"/>
                <w:szCs w:val="22"/>
              </w:rPr>
            </w:pPr>
          </w:p>
        </w:tc>
      </w:tr>
      <w:tr w:rsidR="006B09B6" w14:paraId="5A4BD621" w14:textId="77777777" w:rsidTr="006079B2">
        <w:tc>
          <w:tcPr>
            <w:tcW w:w="536" w:type="dxa"/>
            <w:vAlign w:val="center"/>
          </w:tcPr>
          <w:p w14:paraId="4D30AEB6" w14:textId="77777777" w:rsidR="006B09B6" w:rsidRDefault="006B09B6" w:rsidP="006079B2">
            <w:pPr>
              <w:jc w:val="center"/>
              <w:rPr>
                <w:b/>
                <w:bCs/>
                <w:sz w:val="22"/>
                <w:szCs w:val="22"/>
              </w:rPr>
            </w:pPr>
            <w:r>
              <w:rPr>
                <w:b/>
                <w:bCs/>
                <w:sz w:val="22"/>
                <w:szCs w:val="22"/>
              </w:rPr>
              <w:t>4.3</w:t>
            </w:r>
          </w:p>
        </w:tc>
        <w:tc>
          <w:tcPr>
            <w:tcW w:w="11747" w:type="dxa"/>
          </w:tcPr>
          <w:p w14:paraId="5FAB5BB9" w14:textId="77777777" w:rsidR="006B09B6" w:rsidRDefault="006B09B6" w:rsidP="006079B2">
            <w:pPr>
              <w:rPr>
                <w:b/>
                <w:bCs/>
                <w:sz w:val="22"/>
                <w:szCs w:val="22"/>
              </w:rPr>
            </w:pPr>
            <w:r>
              <w:rPr>
                <w:b/>
                <w:bCs/>
                <w:sz w:val="22"/>
                <w:szCs w:val="22"/>
              </w:rPr>
              <w:t>Data use and information products</w:t>
            </w:r>
          </w:p>
          <w:p w14:paraId="4BEABFB8" w14:textId="77777777" w:rsidR="006B09B6" w:rsidRDefault="006B09B6" w:rsidP="006079B2">
            <w:pPr>
              <w:rPr>
                <w:i/>
                <w:iCs/>
                <w:sz w:val="22"/>
                <w:szCs w:val="22"/>
              </w:rPr>
            </w:pPr>
            <w:r>
              <w:rPr>
                <w:i/>
                <w:iCs/>
                <w:sz w:val="20"/>
                <w:szCs w:val="20"/>
              </w:rPr>
              <w:t>Production and use of dashboards, reports, official statistics, institutional feedback reports, QA/accreditation evidence, policy analysis and other outputs for decision-making and accountability.</w:t>
            </w:r>
          </w:p>
        </w:tc>
        <w:tc>
          <w:tcPr>
            <w:tcW w:w="846" w:type="dxa"/>
          </w:tcPr>
          <w:p w14:paraId="07C9C4D2" w14:textId="77777777" w:rsidR="006B09B6" w:rsidRDefault="006B09B6" w:rsidP="006079B2">
            <w:pPr>
              <w:rPr>
                <w:sz w:val="22"/>
                <w:szCs w:val="22"/>
              </w:rPr>
            </w:pPr>
          </w:p>
        </w:tc>
        <w:tc>
          <w:tcPr>
            <w:tcW w:w="2259" w:type="dxa"/>
          </w:tcPr>
          <w:p w14:paraId="629070FF" w14:textId="77777777" w:rsidR="006B09B6" w:rsidRDefault="006B09B6" w:rsidP="006079B2">
            <w:pPr>
              <w:rPr>
                <w:sz w:val="22"/>
                <w:szCs w:val="22"/>
              </w:rPr>
            </w:pPr>
          </w:p>
        </w:tc>
      </w:tr>
    </w:tbl>
    <w:p w14:paraId="2A62949E" w14:textId="77777777" w:rsidR="006B09B6" w:rsidRDefault="006B09B6" w:rsidP="006B09B6">
      <w:pPr>
        <w:spacing w:before="120" w:after="60"/>
        <w:rPr>
          <w:sz w:val="22"/>
          <w:szCs w:val="22"/>
        </w:rPr>
      </w:pPr>
      <w:r>
        <w:rPr>
          <w:i/>
          <w:iCs/>
          <w:sz w:val="22"/>
          <w:szCs w:val="22"/>
        </w:rPr>
        <w:lastRenderedPageBreak/>
        <w:t>Template 2: Identification of priority interventions</w:t>
      </w:r>
    </w:p>
    <w:tbl>
      <w:tblPr>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654"/>
        <w:gridCol w:w="1418"/>
        <w:gridCol w:w="1276"/>
        <w:gridCol w:w="3627"/>
      </w:tblGrid>
      <w:tr w:rsidR="006B09B6" w14:paraId="034332E3" w14:textId="77777777" w:rsidTr="006079B2">
        <w:tc>
          <w:tcPr>
            <w:tcW w:w="1413" w:type="dxa"/>
          </w:tcPr>
          <w:p w14:paraId="22EC4911" w14:textId="77777777" w:rsidR="006B09B6" w:rsidRDefault="006B09B6" w:rsidP="006079B2">
            <w:pPr>
              <w:rPr>
                <w:sz w:val="22"/>
                <w:szCs w:val="22"/>
              </w:rPr>
            </w:pPr>
            <w:r>
              <w:rPr>
                <w:sz w:val="22"/>
                <w:szCs w:val="22"/>
              </w:rPr>
              <w:t>Sub-dimension</w:t>
            </w:r>
          </w:p>
          <w:p w14:paraId="5DBBD895" w14:textId="77777777" w:rsidR="006B09B6" w:rsidRDefault="006B09B6" w:rsidP="006079B2">
            <w:r>
              <w:rPr>
                <w:sz w:val="16"/>
                <w:szCs w:val="16"/>
              </w:rPr>
              <w:t>Insert number from template 1</w:t>
            </w:r>
          </w:p>
        </w:tc>
        <w:tc>
          <w:tcPr>
            <w:tcW w:w="7654" w:type="dxa"/>
          </w:tcPr>
          <w:p w14:paraId="0A70A9F1" w14:textId="77777777" w:rsidR="006B09B6" w:rsidRDefault="006B09B6" w:rsidP="006079B2">
            <w:pPr>
              <w:rPr>
                <w:sz w:val="22"/>
                <w:szCs w:val="22"/>
              </w:rPr>
            </w:pPr>
            <w:r>
              <w:rPr>
                <w:sz w:val="22"/>
                <w:szCs w:val="22"/>
              </w:rPr>
              <w:t>Priority interventions</w:t>
            </w:r>
          </w:p>
          <w:p w14:paraId="1F3445EA" w14:textId="77777777" w:rsidR="006B09B6" w:rsidRDefault="006B09B6" w:rsidP="006079B2">
            <w:pPr>
              <w:rPr>
                <w:sz w:val="16"/>
                <w:szCs w:val="16"/>
              </w:rPr>
            </w:pPr>
            <w:r>
              <w:rPr>
                <w:sz w:val="16"/>
                <w:szCs w:val="16"/>
              </w:rPr>
              <w:t>Identify 1 to 2 priority interventions for HEMIS strengthening on the selected sub-dimension.</w:t>
            </w:r>
            <w:r>
              <w:t xml:space="preserve"> </w:t>
            </w:r>
            <w:r>
              <w:rPr>
                <w:sz w:val="16"/>
                <w:szCs w:val="16"/>
              </w:rPr>
              <w:t>Briefly indicate, where useful, the main bottleneck the intervention addresses. The technical and policy requirements from exercise 3 can help your reflection.</w:t>
            </w:r>
          </w:p>
          <w:p w14:paraId="336AE0CC" w14:textId="77777777" w:rsidR="006B09B6" w:rsidRDefault="006B09B6" w:rsidP="006079B2">
            <w:r>
              <w:rPr>
                <w:sz w:val="16"/>
                <w:szCs w:val="16"/>
              </w:rPr>
              <w:t xml:space="preserve">(Note: items in parenthesis are optional) </w:t>
            </w:r>
          </w:p>
        </w:tc>
        <w:tc>
          <w:tcPr>
            <w:tcW w:w="1418" w:type="dxa"/>
          </w:tcPr>
          <w:p w14:paraId="263ED431" w14:textId="77777777" w:rsidR="006B09B6" w:rsidRDefault="006B09B6" w:rsidP="006079B2">
            <w:pPr>
              <w:rPr>
                <w:sz w:val="22"/>
                <w:szCs w:val="22"/>
              </w:rPr>
            </w:pPr>
            <w:r>
              <w:rPr>
                <w:sz w:val="22"/>
                <w:szCs w:val="22"/>
              </w:rPr>
              <w:t>Expected impact</w:t>
            </w:r>
          </w:p>
          <w:p w14:paraId="535F2CB9" w14:textId="77777777" w:rsidR="006B09B6" w:rsidRDefault="006B09B6" w:rsidP="006079B2">
            <w:pPr>
              <w:rPr>
                <w:sz w:val="16"/>
                <w:szCs w:val="16"/>
              </w:rPr>
            </w:pPr>
            <w:r>
              <w:rPr>
                <w:sz w:val="16"/>
                <w:szCs w:val="16"/>
              </w:rPr>
              <w:t>(High / Moderate / Low)</w:t>
            </w:r>
          </w:p>
        </w:tc>
        <w:tc>
          <w:tcPr>
            <w:tcW w:w="1276" w:type="dxa"/>
          </w:tcPr>
          <w:p w14:paraId="054395A5" w14:textId="77777777" w:rsidR="006B09B6" w:rsidRDefault="006B09B6" w:rsidP="006079B2">
            <w:pPr>
              <w:rPr>
                <w:sz w:val="22"/>
                <w:szCs w:val="22"/>
              </w:rPr>
            </w:pPr>
            <w:r>
              <w:rPr>
                <w:sz w:val="22"/>
                <w:szCs w:val="22"/>
              </w:rPr>
              <w:t>Timeframe</w:t>
            </w:r>
          </w:p>
          <w:p w14:paraId="0CD085A7" w14:textId="77777777" w:rsidR="006B09B6" w:rsidRDefault="006B09B6" w:rsidP="006079B2">
            <w:pPr>
              <w:rPr>
                <w:sz w:val="16"/>
                <w:szCs w:val="16"/>
              </w:rPr>
            </w:pPr>
            <w:r>
              <w:rPr>
                <w:sz w:val="16"/>
                <w:szCs w:val="16"/>
              </w:rPr>
              <w:t xml:space="preserve">(&lt; 6 months / </w:t>
            </w:r>
          </w:p>
          <w:p w14:paraId="36A41FAD" w14:textId="77777777" w:rsidR="006B09B6" w:rsidRDefault="006B09B6" w:rsidP="006079B2">
            <w:pPr>
              <w:rPr>
                <w:sz w:val="16"/>
                <w:szCs w:val="16"/>
              </w:rPr>
            </w:pPr>
            <w:r>
              <w:rPr>
                <w:sz w:val="16"/>
                <w:szCs w:val="16"/>
              </w:rPr>
              <w:t xml:space="preserve">6-12 months / </w:t>
            </w:r>
          </w:p>
          <w:p w14:paraId="515FF8AD" w14:textId="77777777" w:rsidR="006B09B6" w:rsidRDefault="006B09B6" w:rsidP="006079B2">
            <w:r>
              <w:rPr>
                <w:sz w:val="16"/>
                <w:szCs w:val="16"/>
              </w:rPr>
              <w:t>&gt; 1 year)</w:t>
            </w:r>
          </w:p>
        </w:tc>
        <w:tc>
          <w:tcPr>
            <w:tcW w:w="3627" w:type="dxa"/>
          </w:tcPr>
          <w:p w14:paraId="69D3F3F7" w14:textId="77777777" w:rsidR="006B09B6" w:rsidRDefault="006B09B6" w:rsidP="006079B2">
            <w:pPr>
              <w:rPr>
                <w:sz w:val="22"/>
                <w:szCs w:val="22"/>
              </w:rPr>
            </w:pPr>
            <w:r>
              <w:rPr>
                <w:sz w:val="22"/>
                <w:szCs w:val="22"/>
              </w:rPr>
              <w:t>Key enabling conditions, risks or challenges</w:t>
            </w:r>
          </w:p>
        </w:tc>
      </w:tr>
      <w:tr w:rsidR="006B09B6" w14:paraId="46B28828" w14:textId="77777777" w:rsidTr="006079B2">
        <w:trPr>
          <w:trHeight w:val="1531"/>
        </w:trPr>
        <w:tc>
          <w:tcPr>
            <w:tcW w:w="1413" w:type="dxa"/>
          </w:tcPr>
          <w:p w14:paraId="4403CE02" w14:textId="77777777" w:rsidR="006B09B6" w:rsidRDefault="006B09B6" w:rsidP="006079B2"/>
        </w:tc>
        <w:tc>
          <w:tcPr>
            <w:tcW w:w="7654" w:type="dxa"/>
          </w:tcPr>
          <w:p w14:paraId="61030EA0" w14:textId="77777777" w:rsidR="006B09B6" w:rsidRDefault="006B09B6" w:rsidP="006079B2">
            <w:r>
              <w:t>1.</w:t>
            </w:r>
          </w:p>
          <w:p w14:paraId="4D54F02F" w14:textId="77777777" w:rsidR="006B09B6" w:rsidRDefault="006B09B6" w:rsidP="006079B2"/>
          <w:p w14:paraId="4E8F0FAB" w14:textId="77777777" w:rsidR="006B09B6" w:rsidRDefault="006B09B6" w:rsidP="006079B2"/>
          <w:p w14:paraId="6158EFBB" w14:textId="77777777" w:rsidR="006B09B6" w:rsidRDefault="006B09B6" w:rsidP="006079B2">
            <w:r>
              <w:t>(1b.)</w:t>
            </w:r>
          </w:p>
          <w:p w14:paraId="2BF1C641" w14:textId="77777777" w:rsidR="006B09B6" w:rsidRDefault="006B09B6" w:rsidP="006079B2"/>
        </w:tc>
        <w:tc>
          <w:tcPr>
            <w:tcW w:w="1418" w:type="dxa"/>
          </w:tcPr>
          <w:p w14:paraId="754F85F9" w14:textId="77777777" w:rsidR="006B09B6" w:rsidRDefault="006B09B6" w:rsidP="006079B2"/>
        </w:tc>
        <w:tc>
          <w:tcPr>
            <w:tcW w:w="1276" w:type="dxa"/>
          </w:tcPr>
          <w:p w14:paraId="06D3A3E9" w14:textId="77777777" w:rsidR="006B09B6" w:rsidRDefault="006B09B6" w:rsidP="006079B2"/>
        </w:tc>
        <w:tc>
          <w:tcPr>
            <w:tcW w:w="3627" w:type="dxa"/>
          </w:tcPr>
          <w:p w14:paraId="0043DE44" w14:textId="77777777" w:rsidR="006B09B6" w:rsidRDefault="006B09B6" w:rsidP="006079B2"/>
        </w:tc>
      </w:tr>
      <w:tr w:rsidR="006B09B6" w14:paraId="659997B8" w14:textId="77777777" w:rsidTr="006079B2">
        <w:trPr>
          <w:trHeight w:val="1531"/>
        </w:trPr>
        <w:tc>
          <w:tcPr>
            <w:tcW w:w="1413" w:type="dxa"/>
          </w:tcPr>
          <w:p w14:paraId="4A1E3BE0" w14:textId="77777777" w:rsidR="006B09B6" w:rsidRDefault="006B09B6" w:rsidP="006079B2"/>
        </w:tc>
        <w:tc>
          <w:tcPr>
            <w:tcW w:w="7654" w:type="dxa"/>
          </w:tcPr>
          <w:p w14:paraId="04EBE455" w14:textId="77777777" w:rsidR="006B09B6" w:rsidRDefault="006B09B6" w:rsidP="006079B2">
            <w:r>
              <w:t>2.</w:t>
            </w:r>
          </w:p>
          <w:p w14:paraId="68A35031" w14:textId="77777777" w:rsidR="006B09B6" w:rsidRDefault="006B09B6" w:rsidP="006079B2"/>
          <w:p w14:paraId="5C48544C" w14:textId="77777777" w:rsidR="006B09B6" w:rsidRDefault="006B09B6" w:rsidP="006079B2"/>
          <w:p w14:paraId="5DD6C20C" w14:textId="77777777" w:rsidR="006B09B6" w:rsidRDefault="006B09B6" w:rsidP="006079B2">
            <w:r>
              <w:t>(2b.)</w:t>
            </w:r>
          </w:p>
          <w:p w14:paraId="12DF296B" w14:textId="77777777" w:rsidR="006B09B6" w:rsidRDefault="006B09B6" w:rsidP="006079B2"/>
        </w:tc>
        <w:tc>
          <w:tcPr>
            <w:tcW w:w="1418" w:type="dxa"/>
          </w:tcPr>
          <w:p w14:paraId="1644A64C" w14:textId="77777777" w:rsidR="006B09B6" w:rsidRDefault="006B09B6" w:rsidP="006079B2"/>
        </w:tc>
        <w:tc>
          <w:tcPr>
            <w:tcW w:w="1276" w:type="dxa"/>
          </w:tcPr>
          <w:p w14:paraId="62AC5C77" w14:textId="77777777" w:rsidR="006B09B6" w:rsidRDefault="006B09B6" w:rsidP="006079B2"/>
        </w:tc>
        <w:tc>
          <w:tcPr>
            <w:tcW w:w="3627" w:type="dxa"/>
          </w:tcPr>
          <w:p w14:paraId="09643D8A" w14:textId="77777777" w:rsidR="006B09B6" w:rsidRDefault="006B09B6" w:rsidP="006079B2"/>
        </w:tc>
      </w:tr>
      <w:tr w:rsidR="006B09B6" w14:paraId="63E910E5" w14:textId="77777777" w:rsidTr="006079B2">
        <w:trPr>
          <w:trHeight w:val="1531"/>
        </w:trPr>
        <w:tc>
          <w:tcPr>
            <w:tcW w:w="1413" w:type="dxa"/>
          </w:tcPr>
          <w:p w14:paraId="505E5DB6" w14:textId="77777777" w:rsidR="006B09B6" w:rsidRDefault="006B09B6" w:rsidP="006079B2"/>
        </w:tc>
        <w:tc>
          <w:tcPr>
            <w:tcW w:w="7654" w:type="dxa"/>
          </w:tcPr>
          <w:p w14:paraId="4F3DF039" w14:textId="77777777" w:rsidR="006B09B6" w:rsidRDefault="006B09B6" w:rsidP="006079B2">
            <w:r>
              <w:t>3.</w:t>
            </w:r>
          </w:p>
          <w:p w14:paraId="1635A422" w14:textId="77777777" w:rsidR="006B09B6" w:rsidRDefault="006B09B6" w:rsidP="006079B2"/>
          <w:p w14:paraId="22E675A2" w14:textId="77777777" w:rsidR="006B09B6" w:rsidRDefault="006B09B6" w:rsidP="006079B2"/>
          <w:p w14:paraId="7E3B940D" w14:textId="77777777" w:rsidR="006B09B6" w:rsidRDefault="006B09B6" w:rsidP="006079B2">
            <w:r>
              <w:t>(3b.)</w:t>
            </w:r>
          </w:p>
          <w:p w14:paraId="4EABAC82" w14:textId="77777777" w:rsidR="006B09B6" w:rsidRDefault="006B09B6" w:rsidP="006079B2"/>
        </w:tc>
        <w:tc>
          <w:tcPr>
            <w:tcW w:w="1418" w:type="dxa"/>
          </w:tcPr>
          <w:p w14:paraId="2B05E5BF" w14:textId="77777777" w:rsidR="006B09B6" w:rsidRDefault="006B09B6" w:rsidP="006079B2"/>
        </w:tc>
        <w:tc>
          <w:tcPr>
            <w:tcW w:w="1276" w:type="dxa"/>
          </w:tcPr>
          <w:p w14:paraId="1C4BA728" w14:textId="77777777" w:rsidR="006B09B6" w:rsidRDefault="006B09B6" w:rsidP="006079B2"/>
        </w:tc>
        <w:tc>
          <w:tcPr>
            <w:tcW w:w="3627" w:type="dxa"/>
          </w:tcPr>
          <w:p w14:paraId="1D586A0C" w14:textId="77777777" w:rsidR="006B09B6" w:rsidRDefault="006B09B6" w:rsidP="006079B2"/>
        </w:tc>
      </w:tr>
    </w:tbl>
    <w:p w14:paraId="7F3A066A" w14:textId="77777777" w:rsidR="006B09B6" w:rsidRDefault="006B09B6" w:rsidP="006B09B6"/>
    <w:p w14:paraId="70151FEB" w14:textId="77777777" w:rsidR="006B09B6" w:rsidRDefault="006B09B6" w:rsidP="006B09B6">
      <w:pPr>
        <w:spacing w:before="120" w:after="60"/>
        <w:rPr>
          <w:sz w:val="22"/>
          <w:szCs w:val="22"/>
        </w:rPr>
      </w:pPr>
      <w:r>
        <w:rPr>
          <w:i/>
          <w:iCs/>
          <w:sz w:val="22"/>
          <w:szCs w:val="22"/>
        </w:rPr>
        <w:t>Template 3: Classification of priority interventions</w:t>
      </w:r>
    </w:p>
    <w:tbl>
      <w:tblPr>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8646"/>
        <w:gridCol w:w="4620"/>
      </w:tblGrid>
      <w:tr w:rsidR="006B09B6" w14:paraId="263196C3" w14:textId="77777777" w:rsidTr="006079B2">
        <w:tc>
          <w:tcPr>
            <w:tcW w:w="2122" w:type="dxa"/>
            <w:shd w:val="clear" w:color="auto" w:fill="E8E8E8"/>
            <w:vAlign w:val="center"/>
          </w:tcPr>
          <w:p w14:paraId="75766DAF" w14:textId="77777777" w:rsidR="006B09B6" w:rsidRDefault="006B09B6" w:rsidP="006079B2">
            <w:pPr>
              <w:jc w:val="center"/>
              <w:rPr>
                <w:i/>
                <w:iCs/>
                <w:sz w:val="22"/>
                <w:szCs w:val="22"/>
              </w:rPr>
            </w:pPr>
            <w:r>
              <w:rPr>
                <w:i/>
                <w:iCs/>
                <w:sz w:val="22"/>
                <w:szCs w:val="22"/>
              </w:rPr>
              <w:t xml:space="preserve">Intervention ID </w:t>
            </w:r>
          </w:p>
          <w:p w14:paraId="5B5AC164" w14:textId="77777777" w:rsidR="006B09B6" w:rsidRDefault="006B09B6" w:rsidP="006079B2">
            <w:pPr>
              <w:jc w:val="center"/>
              <w:rPr>
                <w:i/>
                <w:iCs/>
                <w:sz w:val="16"/>
                <w:szCs w:val="16"/>
              </w:rPr>
            </w:pPr>
            <w:r>
              <w:rPr>
                <w:i/>
                <w:iCs/>
                <w:sz w:val="16"/>
                <w:szCs w:val="16"/>
              </w:rPr>
              <w:t>From template 2 - items in parenthesis are optional</w:t>
            </w:r>
          </w:p>
        </w:tc>
        <w:tc>
          <w:tcPr>
            <w:tcW w:w="8646" w:type="dxa"/>
            <w:shd w:val="clear" w:color="auto" w:fill="E8E8E8"/>
            <w:vAlign w:val="center"/>
          </w:tcPr>
          <w:p w14:paraId="43BA0C0B" w14:textId="77777777" w:rsidR="006B09B6" w:rsidRDefault="006B09B6" w:rsidP="006079B2">
            <w:pPr>
              <w:jc w:val="center"/>
              <w:rPr>
                <w:i/>
                <w:iCs/>
                <w:sz w:val="22"/>
                <w:szCs w:val="22"/>
              </w:rPr>
            </w:pPr>
            <w:r>
              <w:rPr>
                <w:i/>
                <w:iCs/>
                <w:sz w:val="22"/>
                <w:szCs w:val="22"/>
              </w:rPr>
              <w:t xml:space="preserve">Priority category </w:t>
            </w:r>
          </w:p>
          <w:p w14:paraId="536CDF5B" w14:textId="77777777" w:rsidR="006B09B6" w:rsidRDefault="006B09B6" w:rsidP="006079B2">
            <w:pPr>
              <w:jc w:val="center"/>
              <w:rPr>
                <w:i/>
                <w:iCs/>
                <w:sz w:val="22"/>
                <w:szCs w:val="22"/>
              </w:rPr>
            </w:pPr>
            <w:r>
              <w:rPr>
                <w:i/>
                <w:iCs/>
                <w:sz w:val="16"/>
                <w:szCs w:val="16"/>
              </w:rPr>
              <w:t>(select/circle the category that applies)</w:t>
            </w:r>
          </w:p>
        </w:tc>
        <w:tc>
          <w:tcPr>
            <w:tcW w:w="4620" w:type="dxa"/>
            <w:shd w:val="clear" w:color="auto" w:fill="E8E8E8"/>
            <w:vAlign w:val="center"/>
          </w:tcPr>
          <w:p w14:paraId="12C18C57" w14:textId="77777777" w:rsidR="006B09B6" w:rsidRDefault="006B09B6" w:rsidP="006079B2">
            <w:pPr>
              <w:jc w:val="center"/>
              <w:rPr>
                <w:i/>
                <w:iCs/>
                <w:sz w:val="22"/>
                <w:szCs w:val="22"/>
              </w:rPr>
            </w:pPr>
            <w:r>
              <w:rPr>
                <w:i/>
                <w:iCs/>
                <w:sz w:val="22"/>
                <w:szCs w:val="22"/>
              </w:rPr>
              <w:t>Comment/justification</w:t>
            </w:r>
          </w:p>
        </w:tc>
      </w:tr>
      <w:tr w:rsidR="006B09B6" w14:paraId="1B0FA768" w14:textId="77777777" w:rsidTr="006079B2">
        <w:trPr>
          <w:trHeight w:val="454"/>
        </w:trPr>
        <w:tc>
          <w:tcPr>
            <w:tcW w:w="2122" w:type="dxa"/>
            <w:shd w:val="clear" w:color="auto" w:fill="E8E8E8"/>
            <w:vAlign w:val="center"/>
          </w:tcPr>
          <w:p w14:paraId="5771704F" w14:textId="77777777" w:rsidR="006B09B6" w:rsidRDefault="006B09B6" w:rsidP="006079B2">
            <w:pPr>
              <w:jc w:val="center"/>
              <w:rPr>
                <w:sz w:val="22"/>
                <w:szCs w:val="22"/>
              </w:rPr>
            </w:pPr>
            <w:r>
              <w:rPr>
                <w:sz w:val="22"/>
                <w:szCs w:val="22"/>
              </w:rPr>
              <w:t>1.</w:t>
            </w:r>
          </w:p>
        </w:tc>
        <w:tc>
          <w:tcPr>
            <w:tcW w:w="8646" w:type="dxa"/>
            <w:vAlign w:val="center"/>
          </w:tcPr>
          <w:p w14:paraId="35EE6CC1" w14:textId="77777777" w:rsidR="006B09B6" w:rsidRDefault="006B09B6" w:rsidP="006079B2">
            <w:pPr>
              <w:rPr>
                <w:sz w:val="22"/>
                <w:szCs w:val="22"/>
              </w:rPr>
            </w:pPr>
            <w:r>
              <w:rPr>
                <w:sz w:val="22"/>
                <w:szCs w:val="22"/>
              </w:rPr>
              <w:t>Immediate priority / Foundational priority / Strategic medium-term priority / Later priority</w:t>
            </w:r>
          </w:p>
        </w:tc>
        <w:tc>
          <w:tcPr>
            <w:tcW w:w="4620" w:type="dxa"/>
            <w:vAlign w:val="center"/>
          </w:tcPr>
          <w:p w14:paraId="16CEEABA" w14:textId="77777777" w:rsidR="006B09B6" w:rsidRDefault="006B09B6" w:rsidP="006079B2">
            <w:pPr>
              <w:rPr>
                <w:sz w:val="22"/>
                <w:szCs w:val="22"/>
              </w:rPr>
            </w:pPr>
          </w:p>
        </w:tc>
      </w:tr>
      <w:tr w:rsidR="006B09B6" w14:paraId="1C72EEE7" w14:textId="77777777" w:rsidTr="006079B2">
        <w:trPr>
          <w:trHeight w:val="454"/>
        </w:trPr>
        <w:tc>
          <w:tcPr>
            <w:tcW w:w="2122" w:type="dxa"/>
            <w:shd w:val="clear" w:color="auto" w:fill="E8E8E8"/>
            <w:vAlign w:val="center"/>
          </w:tcPr>
          <w:p w14:paraId="4295FF59" w14:textId="77777777" w:rsidR="006B09B6" w:rsidRDefault="006B09B6" w:rsidP="006079B2">
            <w:pPr>
              <w:jc w:val="center"/>
              <w:rPr>
                <w:sz w:val="22"/>
                <w:szCs w:val="22"/>
              </w:rPr>
            </w:pPr>
            <w:r>
              <w:rPr>
                <w:sz w:val="22"/>
                <w:szCs w:val="22"/>
              </w:rPr>
              <w:t>(1b.)</w:t>
            </w:r>
          </w:p>
        </w:tc>
        <w:tc>
          <w:tcPr>
            <w:tcW w:w="8646" w:type="dxa"/>
            <w:vAlign w:val="center"/>
          </w:tcPr>
          <w:p w14:paraId="0F71C683" w14:textId="77777777" w:rsidR="006B09B6" w:rsidRDefault="006B09B6" w:rsidP="006079B2">
            <w:pPr>
              <w:rPr>
                <w:sz w:val="22"/>
                <w:szCs w:val="22"/>
              </w:rPr>
            </w:pPr>
            <w:r>
              <w:rPr>
                <w:sz w:val="22"/>
                <w:szCs w:val="22"/>
              </w:rPr>
              <w:t>Immediate priority / Foundational priority / Strategic medium-term priority / Later priority</w:t>
            </w:r>
          </w:p>
        </w:tc>
        <w:tc>
          <w:tcPr>
            <w:tcW w:w="4620" w:type="dxa"/>
            <w:vAlign w:val="center"/>
          </w:tcPr>
          <w:p w14:paraId="1AD94684" w14:textId="77777777" w:rsidR="006B09B6" w:rsidRDefault="006B09B6" w:rsidP="006079B2">
            <w:pPr>
              <w:rPr>
                <w:sz w:val="22"/>
                <w:szCs w:val="22"/>
              </w:rPr>
            </w:pPr>
          </w:p>
        </w:tc>
      </w:tr>
      <w:tr w:rsidR="006B09B6" w14:paraId="2EAD9BD4" w14:textId="77777777" w:rsidTr="006079B2">
        <w:trPr>
          <w:trHeight w:val="454"/>
        </w:trPr>
        <w:tc>
          <w:tcPr>
            <w:tcW w:w="2122" w:type="dxa"/>
            <w:shd w:val="clear" w:color="auto" w:fill="E8E8E8"/>
            <w:vAlign w:val="center"/>
          </w:tcPr>
          <w:p w14:paraId="0043C932" w14:textId="77777777" w:rsidR="006B09B6" w:rsidRDefault="006B09B6" w:rsidP="006079B2">
            <w:pPr>
              <w:jc w:val="center"/>
              <w:rPr>
                <w:sz w:val="22"/>
                <w:szCs w:val="22"/>
              </w:rPr>
            </w:pPr>
            <w:r>
              <w:rPr>
                <w:sz w:val="22"/>
                <w:szCs w:val="22"/>
              </w:rPr>
              <w:t>2.</w:t>
            </w:r>
          </w:p>
        </w:tc>
        <w:tc>
          <w:tcPr>
            <w:tcW w:w="8646" w:type="dxa"/>
            <w:vAlign w:val="center"/>
          </w:tcPr>
          <w:p w14:paraId="438A3C42" w14:textId="77777777" w:rsidR="006B09B6" w:rsidRDefault="006B09B6" w:rsidP="006079B2">
            <w:pPr>
              <w:rPr>
                <w:sz w:val="22"/>
                <w:szCs w:val="22"/>
              </w:rPr>
            </w:pPr>
            <w:r>
              <w:rPr>
                <w:sz w:val="22"/>
                <w:szCs w:val="22"/>
              </w:rPr>
              <w:t>Immediate priority / Foundational priority / Strategic medium-term priority / Later priority</w:t>
            </w:r>
          </w:p>
        </w:tc>
        <w:tc>
          <w:tcPr>
            <w:tcW w:w="4620" w:type="dxa"/>
            <w:vAlign w:val="center"/>
          </w:tcPr>
          <w:p w14:paraId="2936998E" w14:textId="77777777" w:rsidR="006B09B6" w:rsidRDefault="006B09B6" w:rsidP="006079B2">
            <w:pPr>
              <w:rPr>
                <w:sz w:val="22"/>
                <w:szCs w:val="22"/>
              </w:rPr>
            </w:pPr>
          </w:p>
        </w:tc>
      </w:tr>
      <w:tr w:rsidR="006B09B6" w14:paraId="2BA170B2" w14:textId="77777777" w:rsidTr="006079B2">
        <w:trPr>
          <w:trHeight w:val="454"/>
        </w:trPr>
        <w:tc>
          <w:tcPr>
            <w:tcW w:w="2122" w:type="dxa"/>
            <w:shd w:val="clear" w:color="auto" w:fill="E8E8E8"/>
            <w:vAlign w:val="center"/>
          </w:tcPr>
          <w:p w14:paraId="553FD32E" w14:textId="77777777" w:rsidR="006B09B6" w:rsidRDefault="006B09B6" w:rsidP="006079B2">
            <w:pPr>
              <w:jc w:val="center"/>
              <w:rPr>
                <w:sz w:val="22"/>
                <w:szCs w:val="22"/>
              </w:rPr>
            </w:pPr>
            <w:r>
              <w:rPr>
                <w:sz w:val="22"/>
                <w:szCs w:val="22"/>
              </w:rPr>
              <w:t>(2b.)</w:t>
            </w:r>
          </w:p>
        </w:tc>
        <w:tc>
          <w:tcPr>
            <w:tcW w:w="8646" w:type="dxa"/>
            <w:vAlign w:val="center"/>
          </w:tcPr>
          <w:p w14:paraId="0C956A46" w14:textId="77777777" w:rsidR="006B09B6" w:rsidRDefault="006B09B6" w:rsidP="006079B2">
            <w:pPr>
              <w:rPr>
                <w:sz w:val="22"/>
                <w:szCs w:val="22"/>
              </w:rPr>
            </w:pPr>
            <w:r>
              <w:rPr>
                <w:sz w:val="22"/>
                <w:szCs w:val="22"/>
              </w:rPr>
              <w:t>Immediate priority / Foundational priority / Strategic medium-term priority / Later priority</w:t>
            </w:r>
          </w:p>
        </w:tc>
        <w:tc>
          <w:tcPr>
            <w:tcW w:w="4620" w:type="dxa"/>
            <w:vAlign w:val="center"/>
          </w:tcPr>
          <w:p w14:paraId="5B1ABBBF" w14:textId="77777777" w:rsidR="006B09B6" w:rsidRDefault="006B09B6" w:rsidP="006079B2">
            <w:pPr>
              <w:rPr>
                <w:sz w:val="22"/>
                <w:szCs w:val="22"/>
              </w:rPr>
            </w:pPr>
          </w:p>
        </w:tc>
      </w:tr>
      <w:tr w:rsidR="006B09B6" w14:paraId="314E8C7D" w14:textId="77777777" w:rsidTr="006079B2">
        <w:trPr>
          <w:trHeight w:val="454"/>
        </w:trPr>
        <w:tc>
          <w:tcPr>
            <w:tcW w:w="2122" w:type="dxa"/>
            <w:shd w:val="clear" w:color="auto" w:fill="E8E8E8"/>
            <w:vAlign w:val="center"/>
          </w:tcPr>
          <w:p w14:paraId="6B6D1C20" w14:textId="77777777" w:rsidR="006B09B6" w:rsidRDefault="006B09B6" w:rsidP="006079B2">
            <w:pPr>
              <w:jc w:val="center"/>
              <w:rPr>
                <w:sz w:val="22"/>
                <w:szCs w:val="22"/>
              </w:rPr>
            </w:pPr>
            <w:r>
              <w:rPr>
                <w:sz w:val="22"/>
                <w:szCs w:val="22"/>
              </w:rPr>
              <w:t>3.</w:t>
            </w:r>
          </w:p>
        </w:tc>
        <w:tc>
          <w:tcPr>
            <w:tcW w:w="8646" w:type="dxa"/>
            <w:vAlign w:val="center"/>
          </w:tcPr>
          <w:p w14:paraId="53DCF20F" w14:textId="77777777" w:rsidR="006B09B6" w:rsidRDefault="006B09B6" w:rsidP="006079B2">
            <w:pPr>
              <w:rPr>
                <w:sz w:val="22"/>
                <w:szCs w:val="22"/>
              </w:rPr>
            </w:pPr>
            <w:r>
              <w:rPr>
                <w:sz w:val="22"/>
                <w:szCs w:val="22"/>
              </w:rPr>
              <w:t>Immediate priority / Foundational priority / Strategic medium-term priority / Later priority</w:t>
            </w:r>
          </w:p>
        </w:tc>
        <w:tc>
          <w:tcPr>
            <w:tcW w:w="4620" w:type="dxa"/>
            <w:vAlign w:val="center"/>
          </w:tcPr>
          <w:p w14:paraId="5E3EFBCB" w14:textId="77777777" w:rsidR="006B09B6" w:rsidRDefault="006B09B6" w:rsidP="006079B2">
            <w:pPr>
              <w:rPr>
                <w:sz w:val="22"/>
                <w:szCs w:val="22"/>
              </w:rPr>
            </w:pPr>
          </w:p>
        </w:tc>
      </w:tr>
      <w:tr w:rsidR="006B09B6" w14:paraId="227635DF" w14:textId="77777777" w:rsidTr="006079B2">
        <w:trPr>
          <w:trHeight w:val="454"/>
        </w:trPr>
        <w:tc>
          <w:tcPr>
            <w:tcW w:w="2122" w:type="dxa"/>
            <w:shd w:val="clear" w:color="auto" w:fill="E8E8E8"/>
            <w:vAlign w:val="center"/>
          </w:tcPr>
          <w:p w14:paraId="2D7066E9" w14:textId="77777777" w:rsidR="006B09B6" w:rsidRDefault="006B09B6" w:rsidP="006079B2">
            <w:pPr>
              <w:jc w:val="center"/>
              <w:rPr>
                <w:sz w:val="22"/>
                <w:szCs w:val="22"/>
              </w:rPr>
            </w:pPr>
            <w:r>
              <w:rPr>
                <w:sz w:val="22"/>
                <w:szCs w:val="22"/>
              </w:rPr>
              <w:t>(3b.)</w:t>
            </w:r>
          </w:p>
        </w:tc>
        <w:tc>
          <w:tcPr>
            <w:tcW w:w="8646" w:type="dxa"/>
            <w:vAlign w:val="center"/>
          </w:tcPr>
          <w:p w14:paraId="4C28C7C5" w14:textId="77777777" w:rsidR="006B09B6" w:rsidRDefault="006B09B6" w:rsidP="006079B2">
            <w:pPr>
              <w:rPr>
                <w:sz w:val="22"/>
                <w:szCs w:val="22"/>
              </w:rPr>
            </w:pPr>
            <w:r>
              <w:rPr>
                <w:sz w:val="22"/>
                <w:szCs w:val="22"/>
              </w:rPr>
              <w:t>Immediate priority / Foundational priority / Strategic medium-term priority / Later priority</w:t>
            </w:r>
          </w:p>
        </w:tc>
        <w:tc>
          <w:tcPr>
            <w:tcW w:w="4620" w:type="dxa"/>
            <w:vAlign w:val="center"/>
          </w:tcPr>
          <w:p w14:paraId="5384A336" w14:textId="77777777" w:rsidR="006B09B6" w:rsidRDefault="006B09B6" w:rsidP="006079B2">
            <w:pPr>
              <w:rPr>
                <w:sz w:val="22"/>
                <w:szCs w:val="22"/>
              </w:rPr>
            </w:pPr>
          </w:p>
        </w:tc>
      </w:tr>
    </w:tbl>
    <w:p w14:paraId="2BFD6B07" w14:textId="77777777" w:rsidR="006B09B6" w:rsidRDefault="006B09B6" w:rsidP="006B09B6">
      <w:pPr>
        <w:spacing w:before="120" w:after="60"/>
        <w:rPr>
          <w:i/>
          <w:iCs/>
          <w:sz w:val="22"/>
          <w:szCs w:val="22"/>
        </w:rPr>
      </w:pPr>
      <w:r>
        <w:rPr>
          <w:i/>
          <w:iCs/>
          <w:sz w:val="22"/>
          <w:szCs w:val="22"/>
        </w:rPr>
        <w:lastRenderedPageBreak/>
        <w:t>Template 4: Preliminary action plan</w:t>
      </w:r>
    </w:p>
    <w:tbl>
      <w:tblPr>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8"/>
        <w:gridCol w:w="6596"/>
        <w:gridCol w:w="2410"/>
        <w:gridCol w:w="4194"/>
      </w:tblGrid>
      <w:tr w:rsidR="006B09B6" w14:paraId="17B73C3A" w14:textId="77777777" w:rsidTr="006079B2">
        <w:tc>
          <w:tcPr>
            <w:tcW w:w="2188" w:type="dxa"/>
            <w:shd w:val="clear" w:color="auto" w:fill="E8E8E8"/>
            <w:vAlign w:val="center"/>
          </w:tcPr>
          <w:p w14:paraId="33FFBC2B" w14:textId="77777777" w:rsidR="006B09B6" w:rsidRDefault="006B09B6" w:rsidP="006079B2">
            <w:pPr>
              <w:jc w:val="center"/>
              <w:rPr>
                <w:i/>
                <w:iCs/>
                <w:sz w:val="22"/>
                <w:szCs w:val="22"/>
              </w:rPr>
            </w:pPr>
            <w:r>
              <w:rPr>
                <w:i/>
                <w:iCs/>
                <w:sz w:val="22"/>
                <w:szCs w:val="22"/>
              </w:rPr>
              <w:t xml:space="preserve">Final Priority rank </w:t>
            </w:r>
          </w:p>
          <w:p w14:paraId="74E2822D" w14:textId="77777777" w:rsidR="006B09B6" w:rsidRDefault="006B09B6" w:rsidP="006079B2">
            <w:pPr>
              <w:jc w:val="center"/>
              <w:rPr>
                <w:i/>
                <w:iCs/>
                <w:sz w:val="22"/>
                <w:szCs w:val="22"/>
              </w:rPr>
            </w:pPr>
            <w:r>
              <w:rPr>
                <w:sz w:val="16"/>
                <w:szCs w:val="16"/>
              </w:rPr>
              <w:t>(items in parenthesis are optional)</w:t>
            </w:r>
          </w:p>
        </w:tc>
        <w:tc>
          <w:tcPr>
            <w:tcW w:w="6596" w:type="dxa"/>
            <w:shd w:val="clear" w:color="auto" w:fill="E8E8E8"/>
            <w:vAlign w:val="center"/>
          </w:tcPr>
          <w:p w14:paraId="30A90045" w14:textId="77777777" w:rsidR="006B09B6" w:rsidRDefault="006B09B6" w:rsidP="006079B2">
            <w:pPr>
              <w:jc w:val="center"/>
              <w:rPr>
                <w:i/>
                <w:iCs/>
                <w:sz w:val="22"/>
                <w:szCs w:val="22"/>
              </w:rPr>
            </w:pPr>
            <w:r>
              <w:rPr>
                <w:i/>
                <w:iCs/>
                <w:sz w:val="22"/>
                <w:szCs w:val="22"/>
              </w:rPr>
              <w:t>Intervention</w:t>
            </w:r>
          </w:p>
          <w:p w14:paraId="5E7C1DB9" w14:textId="77777777" w:rsidR="006B09B6" w:rsidRDefault="006B09B6" w:rsidP="006079B2">
            <w:pPr>
              <w:jc w:val="center"/>
              <w:rPr>
                <w:i/>
                <w:iCs/>
                <w:sz w:val="16"/>
                <w:szCs w:val="16"/>
              </w:rPr>
            </w:pPr>
            <w:r>
              <w:rPr>
                <w:i/>
                <w:iCs/>
                <w:sz w:val="16"/>
                <w:szCs w:val="16"/>
              </w:rPr>
              <w:t>insert intervention ID and short title</w:t>
            </w:r>
          </w:p>
        </w:tc>
        <w:tc>
          <w:tcPr>
            <w:tcW w:w="2410" w:type="dxa"/>
            <w:shd w:val="clear" w:color="auto" w:fill="E8E8E8"/>
            <w:vAlign w:val="center"/>
          </w:tcPr>
          <w:p w14:paraId="5A8D270F" w14:textId="77777777" w:rsidR="006B09B6" w:rsidRDefault="006B09B6" w:rsidP="006079B2">
            <w:pPr>
              <w:jc w:val="center"/>
              <w:rPr>
                <w:i/>
                <w:iCs/>
                <w:sz w:val="22"/>
                <w:szCs w:val="22"/>
              </w:rPr>
            </w:pPr>
            <w:r>
              <w:rPr>
                <w:i/>
                <w:iCs/>
                <w:sz w:val="22"/>
                <w:szCs w:val="22"/>
              </w:rPr>
              <w:t>Lead actor responsible</w:t>
            </w:r>
          </w:p>
        </w:tc>
        <w:tc>
          <w:tcPr>
            <w:tcW w:w="4194" w:type="dxa"/>
            <w:shd w:val="clear" w:color="auto" w:fill="E8E8E8"/>
            <w:vAlign w:val="center"/>
          </w:tcPr>
          <w:p w14:paraId="74205704" w14:textId="77777777" w:rsidR="006B09B6" w:rsidRDefault="006B09B6" w:rsidP="006079B2">
            <w:pPr>
              <w:jc w:val="center"/>
              <w:rPr>
                <w:i/>
                <w:iCs/>
                <w:sz w:val="22"/>
                <w:szCs w:val="22"/>
              </w:rPr>
            </w:pPr>
            <w:r>
              <w:rPr>
                <w:i/>
                <w:iCs/>
                <w:sz w:val="22"/>
                <w:szCs w:val="22"/>
              </w:rPr>
              <w:t>Key partners to engage</w:t>
            </w:r>
          </w:p>
        </w:tc>
      </w:tr>
      <w:tr w:rsidR="006B09B6" w14:paraId="3BB84DDF" w14:textId="77777777" w:rsidTr="006079B2">
        <w:trPr>
          <w:trHeight w:val="510"/>
        </w:trPr>
        <w:tc>
          <w:tcPr>
            <w:tcW w:w="2188" w:type="dxa"/>
            <w:shd w:val="clear" w:color="auto" w:fill="E8E8E8"/>
            <w:vAlign w:val="center"/>
          </w:tcPr>
          <w:p w14:paraId="6B8E35A4" w14:textId="77777777" w:rsidR="006B09B6" w:rsidRDefault="006B09B6" w:rsidP="006079B2">
            <w:pPr>
              <w:jc w:val="center"/>
              <w:rPr>
                <w:sz w:val="22"/>
                <w:szCs w:val="22"/>
              </w:rPr>
            </w:pPr>
            <w:r>
              <w:rPr>
                <w:sz w:val="22"/>
                <w:szCs w:val="22"/>
              </w:rPr>
              <w:t>Priority 1.</w:t>
            </w:r>
          </w:p>
        </w:tc>
        <w:tc>
          <w:tcPr>
            <w:tcW w:w="6596" w:type="dxa"/>
          </w:tcPr>
          <w:p w14:paraId="49ACB3BD" w14:textId="77777777" w:rsidR="006B09B6" w:rsidRDefault="006B09B6" w:rsidP="006079B2">
            <w:pPr>
              <w:rPr>
                <w:sz w:val="22"/>
                <w:szCs w:val="22"/>
              </w:rPr>
            </w:pPr>
          </w:p>
        </w:tc>
        <w:tc>
          <w:tcPr>
            <w:tcW w:w="2410" w:type="dxa"/>
          </w:tcPr>
          <w:p w14:paraId="01782784" w14:textId="77777777" w:rsidR="006B09B6" w:rsidRDefault="006B09B6" w:rsidP="006079B2">
            <w:pPr>
              <w:rPr>
                <w:sz w:val="22"/>
                <w:szCs w:val="22"/>
              </w:rPr>
            </w:pPr>
          </w:p>
        </w:tc>
        <w:tc>
          <w:tcPr>
            <w:tcW w:w="4194" w:type="dxa"/>
          </w:tcPr>
          <w:p w14:paraId="79909BDC" w14:textId="77777777" w:rsidR="006B09B6" w:rsidRDefault="006B09B6" w:rsidP="006079B2">
            <w:pPr>
              <w:rPr>
                <w:sz w:val="22"/>
                <w:szCs w:val="22"/>
              </w:rPr>
            </w:pPr>
          </w:p>
        </w:tc>
      </w:tr>
      <w:tr w:rsidR="006B09B6" w14:paraId="6A473967" w14:textId="77777777" w:rsidTr="006079B2">
        <w:trPr>
          <w:trHeight w:val="510"/>
        </w:trPr>
        <w:tc>
          <w:tcPr>
            <w:tcW w:w="2188" w:type="dxa"/>
            <w:shd w:val="clear" w:color="auto" w:fill="E8E8E8"/>
            <w:vAlign w:val="center"/>
          </w:tcPr>
          <w:p w14:paraId="28902846" w14:textId="77777777" w:rsidR="006B09B6" w:rsidRDefault="006B09B6" w:rsidP="006079B2">
            <w:pPr>
              <w:jc w:val="center"/>
              <w:rPr>
                <w:sz w:val="22"/>
                <w:szCs w:val="22"/>
              </w:rPr>
            </w:pPr>
            <w:r>
              <w:rPr>
                <w:sz w:val="22"/>
                <w:szCs w:val="22"/>
              </w:rPr>
              <w:t>Priority 2.</w:t>
            </w:r>
          </w:p>
        </w:tc>
        <w:tc>
          <w:tcPr>
            <w:tcW w:w="6596" w:type="dxa"/>
          </w:tcPr>
          <w:p w14:paraId="3D65CB1D" w14:textId="77777777" w:rsidR="006B09B6" w:rsidRDefault="006B09B6" w:rsidP="006079B2">
            <w:pPr>
              <w:rPr>
                <w:sz w:val="22"/>
                <w:szCs w:val="22"/>
              </w:rPr>
            </w:pPr>
          </w:p>
        </w:tc>
        <w:tc>
          <w:tcPr>
            <w:tcW w:w="2410" w:type="dxa"/>
          </w:tcPr>
          <w:p w14:paraId="052DEE88" w14:textId="77777777" w:rsidR="006B09B6" w:rsidRDefault="006B09B6" w:rsidP="006079B2">
            <w:pPr>
              <w:rPr>
                <w:sz w:val="22"/>
                <w:szCs w:val="22"/>
              </w:rPr>
            </w:pPr>
          </w:p>
        </w:tc>
        <w:tc>
          <w:tcPr>
            <w:tcW w:w="4194" w:type="dxa"/>
          </w:tcPr>
          <w:p w14:paraId="4E248676" w14:textId="77777777" w:rsidR="006B09B6" w:rsidRDefault="006B09B6" w:rsidP="006079B2">
            <w:pPr>
              <w:rPr>
                <w:sz w:val="22"/>
                <w:szCs w:val="22"/>
              </w:rPr>
            </w:pPr>
          </w:p>
        </w:tc>
      </w:tr>
      <w:tr w:rsidR="006B09B6" w14:paraId="5FDDEF34" w14:textId="77777777" w:rsidTr="006079B2">
        <w:trPr>
          <w:trHeight w:val="510"/>
        </w:trPr>
        <w:tc>
          <w:tcPr>
            <w:tcW w:w="2188" w:type="dxa"/>
            <w:shd w:val="clear" w:color="auto" w:fill="E8E8E8"/>
            <w:vAlign w:val="center"/>
          </w:tcPr>
          <w:p w14:paraId="49720AC5" w14:textId="77777777" w:rsidR="006B09B6" w:rsidRDefault="006B09B6" w:rsidP="006079B2">
            <w:pPr>
              <w:jc w:val="center"/>
              <w:rPr>
                <w:sz w:val="22"/>
                <w:szCs w:val="22"/>
              </w:rPr>
            </w:pPr>
            <w:r>
              <w:rPr>
                <w:sz w:val="22"/>
                <w:szCs w:val="22"/>
              </w:rPr>
              <w:t>Priority 3.</w:t>
            </w:r>
          </w:p>
        </w:tc>
        <w:tc>
          <w:tcPr>
            <w:tcW w:w="6596" w:type="dxa"/>
          </w:tcPr>
          <w:p w14:paraId="3714060D" w14:textId="77777777" w:rsidR="006B09B6" w:rsidRDefault="006B09B6" w:rsidP="006079B2">
            <w:pPr>
              <w:rPr>
                <w:sz w:val="22"/>
                <w:szCs w:val="22"/>
              </w:rPr>
            </w:pPr>
          </w:p>
        </w:tc>
        <w:tc>
          <w:tcPr>
            <w:tcW w:w="2410" w:type="dxa"/>
          </w:tcPr>
          <w:p w14:paraId="1638FC70" w14:textId="77777777" w:rsidR="006B09B6" w:rsidRDefault="006B09B6" w:rsidP="006079B2">
            <w:pPr>
              <w:rPr>
                <w:sz w:val="22"/>
                <w:szCs w:val="22"/>
              </w:rPr>
            </w:pPr>
          </w:p>
        </w:tc>
        <w:tc>
          <w:tcPr>
            <w:tcW w:w="4194" w:type="dxa"/>
          </w:tcPr>
          <w:p w14:paraId="233914C1" w14:textId="77777777" w:rsidR="006B09B6" w:rsidRDefault="006B09B6" w:rsidP="006079B2">
            <w:pPr>
              <w:rPr>
                <w:sz w:val="22"/>
                <w:szCs w:val="22"/>
              </w:rPr>
            </w:pPr>
          </w:p>
        </w:tc>
      </w:tr>
      <w:tr w:rsidR="006B09B6" w14:paraId="6E79EE2A" w14:textId="77777777" w:rsidTr="006079B2">
        <w:trPr>
          <w:trHeight w:val="510"/>
        </w:trPr>
        <w:tc>
          <w:tcPr>
            <w:tcW w:w="2188" w:type="dxa"/>
            <w:shd w:val="clear" w:color="auto" w:fill="E8E8E8"/>
            <w:vAlign w:val="center"/>
          </w:tcPr>
          <w:p w14:paraId="602E757B" w14:textId="77777777" w:rsidR="006B09B6" w:rsidRDefault="006B09B6" w:rsidP="006079B2">
            <w:pPr>
              <w:jc w:val="center"/>
              <w:rPr>
                <w:sz w:val="22"/>
                <w:szCs w:val="22"/>
              </w:rPr>
            </w:pPr>
            <w:r>
              <w:rPr>
                <w:sz w:val="22"/>
                <w:szCs w:val="22"/>
              </w:rPr>
              <w:t>(Priority 4.)</w:t>
            </w:r>
          </w:p>
        </w:tc>
        <w:tc>
          <w:tcPr>
            <w:tcW w:w="6596" w:type="dxa"/>
          </w:tcPr>
          <w:p w14:paraId="715DD67C" w14:textId="77777777" w:rsidR="006B09B6" w:rsidRDefault="006B09B6" w:rsidP="006079B2">
            <w:pPr>
              <w:rPr>
                <w:sz w:val="22"/>
                <w:szCs w:val="22"/>
              </w:rPr>
            </w:pPr>
          </w:p>
        </w:tc>
        <w:tc>
          <w:tcPr>
            <w:tcW w:w="2410" w:type="dxa"/>
          </w:tcPr>
          <w:p w14:paraId="37FA34FB" w14:textId="77777777" w:rsidR="006B09B6" w:rsidRDefault="006B09B6" w:rsidP="006079B2">
            <w:pPr>
              <w:rPr>
                <w:sz w:val="22"/>
                <w:szCs w:val="22"/>
              </w:rPr>
            </w:pPr>
          </w:p>
        </w:tc>
        <w:tc>
          <w:tcPr>
            <w:tcW w:w="4194" w:type="dxa"/>
          </w:tcPr>
          <w:p w14:paraId="14CF443F" w14:textId="77777777" w:rsidR="006B09B6" w:rsidRDefault="006B09B6" w:rsidP="006079B2">
            <w:pPr>
              <w:rPr>
                <w:sz w:val="22"/>
                <w:szCs w:val="22"/>
              </w:rPr>
            </w:pPr>
          </w:p>
        </w:tc>
      </w:tr>
      <w:tr w:rsidR="006B09B6" w14:paraId="1ACDED15" w14:textId="77777777" w:rsidTr="006079B2">
        <w:trPr>
          <w:trHeight w:val="510"/>
        </w:trPr>
        <w:tc>
          <w:tcPr>
            <w:tcW w:w="2188" w:type="dxa"/>
            <w:shd w:val="clear" w:color="auto" w:fill="E8E8E8"/>
            <w:vAlign w:val="center"/>
          </w:tcPr>
          <w:p w14:paraId="56B2B3D2" w14:textId="77777777" w:rsidR="006B09B6" w:rsidRDefault="006B09B6" w:rsidP="006079B2">
            <w:pPr>
              <w:jc w:val="center"/>
              <w:rPr>
                <w:sz w:val="22"/>
                <w:szCs w:val="22"/>
              </w:rPr>
            </w:pPr>
            <w:r>
              <w:rPr>
                <w:sz w:val="22"/>
                <w:szCs w:val="22"/>
              </w:rPr>
              <w:t>(Priority 5.)</w:t>
            </w:r>
          </w:p>
        </w:tc>
        <w:tc>
          <w:tcPr>
            <w:tcW w:w="6596" w:type="dxa"/>
          </w:tcPr>
          <w:p w14:paraId="20A97527" w14:textId="77777777" w:rsidR="006B09B6" w:rsidRDefault="006B09B6" w:rsidP="006079B2">
            <w:pPr>
              <w:rPr>
                <w:sz w:val="22"/>
                <w:szCs w:val="22"/>
              </w:rPr>
            </w:pPr>
          </w:p>
        </w:tc>
        <w:tc>
          <w:tcPr>
            <w:tcW w:w="2410" w:type="dxa"/>
          </w:tcPr>
          <w:p w14:paraId="2000284B" w14:textId="77777777" w:rsidR="006B09B6" w:rsidRDefault="006B09B6" w:rsidP="006079B2">
            <w:pPr>
              <w:rPr>
                <w:sz w:val="22"/>
                <w:szCs w:val="22"/>
              </w:rPr>
            </w:pPr>
          </w:p>
        </w:tc>
        <w:tc>
          <w:tcPr>
            <w:tcW w:w="4194" w:type="dxa"/>
          </w:tcPr>
          <w:p w14:paraId="411697E4" w14:textId="77777777" w:rsidR="006B09B6" w:rsidRDefault="006B09B6" w:rsidP="006079B2">
            <w:pPr>
              <w:rPr>
                <w:sz w:val="22"/>
                <w:szCs w:val="22"/>
              </w:rPr>
            </w:pPr>
          </w:p>
        </w:tc>
      </w:tr>
      <w:tr w:rsidR="006B09B6" w14:paraId="6EF06290" w14:textId="77777777" w:rsidTr="006079B2">
        <w:trPr>
          <w:trHeight w:val="510"/>
        </w:trPr>
        <w:tc>
          <w:tcPr>
            <w:tcW w:w="2188" w:type="dxa"/>
            <w:shd w:val="clear" w:color="auto" w:fill="E8E8E8"/>
            <w:vAlign w:val="center"/>
          </w:tcPr>
          <w:p w14:paraId="690CFDA4" w14:textId="77777777" w:rsidR="006B09B6" w:rsidRDefault="006B09B6" w:rsidP="006079B2">
            <w:pPr>
              <w:jc w:val="center"/>
              <w:rPr>
                <w:sz w:val="22"/>
                <w:szCs w:val="22"/>
              </w:rPr>
            </w:pPr>
            <w:r>
              <w:rPr>
                <w:sz w:val="22"/>
                <w:szCs w:val="22"/>
              </w:rPr>
              <w:t>(Priority 6.)</w:t>
            </w:r>
          </w:p>
        </w:tc>
        <w:tc>
          <w:tcPr>
            <w:tcW w:w="6596" w:type="dxa"/>
          </w:tcPr>
          <w:p w14:paraId="326B7391" w14:textId="77777777" w:rsidR="006B09B6" w:rsidRDefault="006B09B6" w:rsidP="006079B2">
            <w:pPr>
              <w:rPr>
                <w:sz w:val="22"/>
                <w:szCs w:val="22"/>
              </w:rPr>
            </w:pPr>
          </w:p>
        </w:tc>
        <w:tc>
          <w:tcPr>
            <w:tcW w:w="2410" w:type="dxa"/>
          </w:tcPr>
          <w:p w14:paraId="5F3D463C" w14:textId="77777777" w:rsidR="006B09B6" w:rsidRDefault="006B09B6" w:rsidP="006079B2">
            <w:pPr>
              <w:rPr>
                <w:sz w:val="22"/>
                <w:szCs w:val="22"/>
              </w:rPr>
            </w:pPr>
          </w:p>
        </w:tc>
        <w:tc>
          <w:tcPr>
            <w:tcW w:w="4194" w:type="dxa"/>
          </w:tcPr>
          <w:p w14:paraId="4CBC4D5A" w14:textId="77777777" w:rsidR="006B09B6" w:rsidRDefault="006B09B6" w:rsidP="006079B2">
            <w:pPr>
              <w:rPr>
                <w:sz w:val="22"/>
                <w:szCs w:val="22"/>
              </w:rPr>
            </w:pPr>
          </w:p>
        </w:tc>
      </w:tr>
    </w:tbl>
    <w:p w14:paraId="17022B98" w14:textId="77777777" w:rsidR="006B09B6" w:rsidRDefault="006B09B6" w:rsidP="006B09B6">
      <w:pPr>
        <w:spacing w:before="120" w:after="60"/>
        <w:rPr>
          <w:sz w:val="22"/>
          <w:szCs w:val="22"/>
        </w:rPr>
      </w:pPr>
    </w:p>
    <w:p w14:paraId="494F34AB" w14:textId="77777777" w:rsidR="006B09B6" w:rsidRDefault="006B09B6" w:rsidP="006B09B6">
      <w:pPr>
        <w:spacing w:before="120" w:after="60"/>
        <w:rPr>
          <w:i/>
          <w:iCs/>
          <w:sz w:val="22"/>
          <w:szCs w:val="22"/>
        </w:rPr>
      </w:pPr>
      <w:r>
        <w:rPr>
          <w:i/>
          <w:iCs/>
          <w:sz w:val="22"/>
          <w:szCs w:val="22"/>
        </w:rPr>
        <w:t>Template 5: Opportunities for regional/international alignment and cooperation</w:t>
      </w:r>
    </w:p>
    <w:tbl>
      <w:tblPr>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94"/>
        <w:gridCol w:w="7694"/>
      </w:tblGrid>
      <w:tr w:rsidR="006B09B6" w14:paraId="39D29526" w14:textId="77777777" w:rsidTr="006079B2">
        <w:trPr>
          <w:trHeight w:val="964"/>
        </w:trPr>
        <w:tc>
          <w:tcPr>
            <w:tcW w:w="7694" w:type="dxa"/>
            <w:shd w:val="clear" w:color="auto" w:fill="E8E8E8"/>
            <w:vAlign w:val="center"/>
          </w:tcPr>
          <w:p w14:paraId="7EA464C6" w14:textId="77777777" w:rsidR="006B09B6" w:rsidRDefault="006B09B6" w:rsidP="006079B2">
            <w:pPr>
              <w:spacing w:before="120" w:after="60"/>
              <w:rPr>
                <w:i/>
                <w:iCs/>
                <w:sz w:val="22"/>
                <w:szCs w:val="22"/>
              </w:rPr>
            </w:pPr>
            <w:r>
              <w:rPr>
                <w:i/>
                <w:iCs/>
                <w:sz w:val="22"/>
                <w:szCs w:val="22"/>
              </w:rPr>
              <w:t>Which aspects of your preliminary HEMIS strengthening action plan could benefit from regional or international alignment or collaboration?</w:t>
            </w:r>
          </w:p>
        </w:tc>
        <w:tc>
          <w:tcPr>
            <w:tcW w:w="7694" w:type="dxa"/>
            <w:vAlign w:val="center"/>
          </w:tcPr>
          <w:p w14:paraId="03BB0C46" w14:textId="77777777" w:rsidR="006B09B6" w:rsidRDefault="006B09B6" w:rsidP="006079B2">
            <w:pPr>
              <w:spacing w:before="120" w:after="60"/>
              <w:rPr>
                <w:i/>
                <w:iCs/>
                <w:sz w:val="22"/>
                <w:szCs w:val="22"/>
              </w:rPr>
            </w:pPr>
          </w:p>
        </w:tc>
      </w:tr>
      <w:tr w:rsidR="006B09B6" w14:paraId="6361B26F" w14:textId="77777777" w:rsidTr="006079B2">
        <w:trPr>
          <w:trHeight w:val="964"/>
        </w:trPr>
        <w:tc>
          <w:tcPr>
            <w:tcW w:w="7694" w:type="dxa"/>
            <w:shd w:val="clear" w:color="auto" w:fill="E8E8E8"/>
            <w:vAlign w:val="center"/>
          </w:tcPr>
          <w:p w14:paraId="5EB0A3BA" w14:textId="77777777" w:rsidR="006B09B6" w:rsidRDefault="006B09B6" w:rsidP="006079B2">
            <w:pPr>
              <w:spacing w:before="120" w:after="60"/>
              <w:rPr>
                <w:i/>
                <w:iCs/>
                <w:sz w:val="22"/>
                <w:szCs w:val="22"/>
              </w:rPr>
            </w:pPr>
            <w:r>
              <w:rPr>
                <w:i/>
                <w:iCs/>
                <w:sz w:val="22"/>
                <w:szCs w:val="22"/>
              </w:rPr>
              <w:t>Beyond this action plan, which other aspects of your HEMIS could benefit from regional or international alignment or collaboration?</w:t>
            </w:r>
          </w:p>
        </w:tc>
        <w:tc>
          <w:tcPr>
            <w:tcW w:w="7694" w:type="dxa"/>
            <w:vAlign w:val="center"/>
          </w:tcPr>
          <w:p w14:paraId="3985F701" w14:textId="77777777" w:rsidR="006B09B6" w:rsidRDefault="006B09B6" w:rsidP="006079B2">
            <w:pPr>
              <w:spacing w:before="120" w:after="60"/>
              <w:rPr>
                <w:i/>
                <w:iCs/>
                <w:sz w:val="22"/>
                <w:szCs w:val="22"/>
              </w:rPr>
            </w:pPr>
          </w:p>
        </w:tc>
      </w:tr>
      <w:tr w:rsidR="006B09B6" w14:paraId="5B51DBE4" w14:textId="77777777" w:rsidTr="006079B2">
        <w:trPr>
          <w:trHeight w:val="964"/>
        </w:trPr>
        <w:tc>
          <w:tcPr>
            <w:tcW w:w="7694" w:type="dxa"/>
            <w:shd w:val="clear" w:color="auto" w:fill="E8E8E8"/>
            <w:vAlign w:val="center"/>
          </w:tcPr>
          <w:p w14:paraId="36073AB2" w14:textId="77777777" w:rsidR="006B09B6" w:rsidRDefault="006B09B6" w:rsidP="006079B2">
            <w:pPr>
              <w:spacing w:before="120" w:after="60"/>
              <w:rPr>
                <w:i/>
                <w:iCs/>
                <w:sz w:val="22"/>
                <w:szCs w:val="22"/>
              </w:rPr>
            </w:pPr>
            <w:r>
              <w:rPr>
                <w:i/>
                <w:iCs/>
                <w:sz w:val="22"/>
                <w:szCs w:val="22"/>
              </w:rPr>
              <w:t>Which regional or international frameworks, standards, organisations or partners could be relevant?</w:t>
            </w:r>
          </w:p>
        </w:tc>
        <w:tc>
          <w:tcPr>
            <w:tcW w:w="7694" w:type="dxa"/>
            <w:vAlign w:val="center"/>
          </w:tcPr>
          <w:p w14:paraId="4E63877E" w14:textId="77777777" w:rsidR="006B09B6" w:rsidRDefault="006B09B6" w:rsidP="006079B2">
            <w:pPr>
              <w:spacing w:before="120" w:after="60"/>
              <w:rPr>
                <w:i/>
                <w:iCs/>
                <w:sz w:val="22"/>
                <w:szCs w:val="22"/>
              </w:rPr>
            </w:pPr>
          </w:p>
        </w:tc>
      </w:tr>
      <w:tr w:rsidR="006B09B6" w14:paraId="3A00BE54" w14:textId="77777777" w:rsidTr="006079B2">
        <w:trPr>
          <w:trHeight w:val="964"/>
        </w:trPr>
        <w:tc>
          <w:tcPr>
            <w:tcW w:w="7694" w:type="dxa"/>
            <w:shd w:val="clear" w:color="auto" w:fill="E8E8E8"/>
            <w:vAlign w:val="center"/>
          </w:tcPr>
          <w:p w14:paraId="6E6DA1FA" w14:textId="77777777" w:rsidR="006B09B6" w:rsidRDefault="006B09B6" w:rsidP="006079B2">
            <w:pPr>
              <w:spacing w:before="120" w:after="60"/>
              <w:rPr>
                <w:i/>
                <w:iCs/>
                <w:sz w:val="22"/>
                <w:szCs w:val="22"/>
              </w:rPr>
            </w:pPr>
            <w:r>
              <w:rPr>
                <w:i/>
                <w:iCs/>
                <w:sz w:val="22"/>
                <w:szCs w:val="22"/>
              </w:rPr>
              <w:t>What could be aligned or supported? (e.g. indicators, metadata and definitions, standards, technical assistance, etc.)</w:t>
            </w:r>
          </w:p>
        </w:tc>
        <w:tc>
          <w:tcPr>
            <w:tcW w:w="7694" w:type="dxa"/>
            <w:vAlign w:val="center"/>
          </w:tcPr>
          <w:p w14:paraId="7EEBE017" w14:textId="77777777" w:rsidR="006B09B6" w:rsidRDefault="006B09B6" w:rsidP="006079B2">
            <w:pPr>
              <w:spacing w:before="120" w:after="60"/>
              <w:rPr>
                <w:i/>
                <w:iCs/>
                <w:sz w:val="22"/>
                <w:szCs w:val="22"/>
              </w:rPr>
            </w:pPr>
          </w:p>
        </w:tc>
      </w:tr>
      <w:tr w:rsidR="006B09B6" w14:paraId="5057E389" w14:textId="77777777" w:rsidTr="006079B2">
        <w:trPr>
          <w:trHeight w:val="964"/>
        </w:trPr>
        <w:tc>
          <w:tcPr>
            <w:tcW w:w="7694" w:type="dxa"/>
            <w:shd w:val="clear" w:color="auto" w:fill="E8E8E8"/>
            <w:vAlign w:val="center"/>
          </w:tcPr>
          <w:p w14:paraId="49926C9D" w14:textId="77777777" w:rsidR="006B09B6" w:rsidRDefault="006B09B6" w:rsidP="006079B2">
            <w:pPr>
              <w:spacing w:before="120" w:after="60"/>
              <w:rPr>
                <w:i/>
                <w:iCs/>
                <w:sz w:val="22"/>
                <w:szCs w:val="22"/>
              </w:rPr>
            </w:pPr>
            <w:r>
              <w:rPr>
                <w:i/>
                <w:iCs/>
                <w:sz w:val="22"/>
                <w:szCs w:val="22"/>
              </w:rPr>
              <w:t>What would be the main benefit of this alignment or collaboration for HEMIS strengthening?</w:t>
            </w:r>
          </w:p>
        </w:tc>
        <w:tc>
          <w:tcPr>
            <w:tcW w:w="7694" w:type="dxa"/>
            <w:vAlign w:val="center"/>
          </w:tcPr>
          <w:p w14:paraId="115DA38C" w14:textId="77777777" w:rsidR="006B09B6" w:rsidRDefault="006B09B6" w:rsidP="006079B2">
            <w:pPr>
              <w:spacing w:before="120" w:after="60"/>
              <w:rPr>
                <w:i/>
                <w:iCs/>
                <w:sz w:val="22"/>
                <w:szCs w:val="22"/>
              </w:rPr>
            </w:pPr>
          </w:p>
        </w:tc>
      </w:tr>
    </w:tbl>
    <w:p w14:paraId="56C0E904" w14:textId="77777777" w:rsidR="006B09B6" w:rsidRDefault="006B09B6" w:rsidP="006B09B6"/>
    <w:p w14:paraId="14C0E69E" w14:textId="77777777" w:rsidR="00BF18B4" w:rsidRDefault="00BF18B4"/>
    <w:sectPr w:rsidR="00BF18B4" w:rsidSect="006B09B6">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8141B1"/>
    <w:multiLevelType w:val="multilevel"/>
    <w:tmpl w:val="F07665C4"/>
    <w:lvl w:ilvl="0">
      <w:start w:val="1"/>
      <w:numFmt w:val="decimal"/>
      <w:lvlText w:val="Step %1."/>
      <w:lvlJc w:val="left"/>
      <w:pPr>
        <w:ind w:left="737" w:hanging="737"/>
      </w:pPr>
      <w:rPr>
        <w:u w:val="singl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62047B"/>
    <w:multiLevelType w:val="multilevel"/>
    <w:tmpl w:val="1362FB10"/>
    <w:lvl w:ilvl="0">
      <w:start w:val="1"/>
      <w:numFmt w:val="decimal"/>
      <w:lvlText w:val="Step %1."/>
      <w:lvlJc w:val="left"/>
      <w:pPr>
        <w:ind w:left="737" w:hanging="737"/>
      </w:pPr>
      <w:rPr>
        <w:u w:val="single"/>
      </w:rPr>
    </w:lvl>
    <w:lvl w:ilvl="1">
      <w:start w:val="13"/>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96377845">
    <w:abstractNumId w:val="0"/>
  </w:num>
  <w:num w:numId="2" w16cid:durableId="124344675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9B6"/>
    <w:rsid w:val="005C778F"/>
    <w:rsid w:val="006A1DB3"/>
    <w:rsid w:val="006B09B6"/>
    <w:rsid w:val="00836632"/>
    <w:rsid w:val="00960510"/>
    <w:rsid w:val="00A75982"/>
    <w:rsid w:val="00BF18B4"/>
    <w:rsid w:val="00DA2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1444D0"/>
  <w15:chartTrackingRefBased/>
  <w15:docId w15:val="{2889F79E-EFB0-764C-A55B-BEC55D4F5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9B6"/>
    <w:pPr>
      <w:spacing w:after="0" w:line="240" w:lineRule="auto"/>
    </w:pPr>
    <w:rPr>
      <w:rFonts w:ascii="Aptos" w:eastAsia="Aptos" w:hAnsi="Aptos" w:cs="Aptos"/>
      <w:kern w:val="0"/>
      <w:lang w:eastAsia="en-GB"/>
      <w14:ligatures w14:val="none"/>
    </w:rPr>
  </w:style>
  <w:style w:type="paragraph" w:styleId="Heading1">
    <w:name w:val="heading 1"/>
    <w:basedOn w:val="Normal"/>
    <w:next w:val="Normal"/>
    <w:link w:val="Heading1Char"/>
    <w:uiPriority w:val="9"/>
    <w:qFormat/>
    <w:rsid w:val="006B09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9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9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9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09B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09B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09B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09B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09B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9B6"/>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6B09B6"/>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6B09B6"/>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6B09B6"/>
    <w:rPr>
      <w:rFonts w:eastAsiaTheme="majorEastAsia" w:cstheme="majorBidi"/>
      <w:i/>
      <w:iCs/>
      <w:color w:val="0F4761" w:themeColor="accent1" w:themeShade="BF"/>
      <w:sz w:val="22"/>
      <w:lang w:val="en-US"/>
    </w:rPr>
  </w:style>
  <w:style w:type="character" w:customStyle="1" w:styleId="Heading5Char">
    <w:name w:val="Heading 5 Char"/>
    <w:basedOn w:val="DefaultParagraphFont"/>
    <w:link w:val="Heading5"/>
    <w:uiPriority w:val="9"/>
    <w:semiHidden/>
    <w:rsid w:val="006B09B6"/>
    <w:rPr>
      <w:rFonts w:eastAsiaTheme="majorEastAsia" w:cstheme="majorBidi"/>
      <w:color w:val="0F4761" w:themeColor="accent1" w:themeShade="BF"/>
      <w:sz w:val="22"/>
      <w:lang w:val="en-US"/>
    </w:rPr>
  </w:style>
  <w:style w:type="character" w:customStyle="1" w:styleId="Heading6Char">
    <w:name w:val="Heading 6 Char"/>
    <w:basedOn w:val="DefaultParagraphFont"/>
    <w:link w:val="Heading6"/>
    <w:uiPriority w:val="9"/>
    <w:semiHidden/>
    <w:rsid w:val="006B09B6"/>
    <w:rPr>
      <w:rFonts w:eastAsiaTheme="majorEastAsia" w:cstheme="majorBidi"/>
      <w:i/>
      <w:iCs/>
      <w:color w:val="595959" w:themeColor="text1" w:themeTint="A6"/>
      <w:sz w:val="22"/>
      <w:lang w:val="en-US"/>
    </w:rPr>
  </w:style>
  <w:style w:type="character" w:customStyle="1" w:styleId="Heading7Char">
    <w:name w:val="Heading 7 Char"/>
    <w:basedOn w:val="DefaultParagraphFont"/>
    <w:link w:val="Heading7"/>
    <w:uiPriority w:val="9"/>
    <w:semiHidden/>
    <w:rsid w:val="006B09B6"/>
    <w:rPr>
      <w:rFonts w:eastAsiaTheme="majorEastAsia" w:cstheme="majorBidi"/>
      <w:color w:val="595959" w:themeColor="text1" w:themeTint="A6"/>
      <w:sz w:val="22"/>
      <w:lang w:val="en-US"/>
    </w:rPr>
  </w:style>
  <w:style w:type="character" w:customStyle="1" w:styleId="Heading8Char">
    <w:name w:val="Heading 8 Char"/>
    <w:basedOn w:val="DefaultParagraphFont"/>
    <w:link w:val="Heading8"/>
    <w:uiPriority w:val="9"/>
    <w:semiHidden/>
    <w:rsid w:val="006B09B6"/>
    <w:rPr>
      <w:rFonts w:eastAsiaTheme="majorEastAsia" w:cstheme="majorBidi"/>
      <w:i/>
      <w:iCs/>
      <w:color w:val="272727" w:themeColor="text1" w:themeTint="D8"/>
      <w:sz w:val="22"/>
      <w:lang w:val="en-US"/>
    </w:rPr>
  </w:style>
  <w:style w:type="character" w:customStyle="1" w:styleId="Heading9Char">
    <w:name w:val="Heading 9 Char"/>
    <w:basedOn w:val="DefaultParagraphFont"/>
    <w:link w:val="Heading9"/>
    <w:uiPriority w:val="9"/>
    <w:semiHidden/>
    <w:rsid w:val="006B09B6"/>
    <w:rPr>
      <w:rFonts w:eastAsiaTheme="majorEastAsia" w:cstheme="majorBidi"/>
      <w:color w:val="272727" w:themeColor="text1" w:themeTint="D8"/>
      <w:sz w:val="22"/>
      <w:lang w:val="en-US"/>
    </w:rPr>
  </w:style>
  <w:style w:type="paragraph" w:styleId="Title">
    <w:name w:val="Title"/>
    <w:basedOn w:val="Normal"/>
    <w:next w:val="Normal"/>
    <w:link w:val="TitleChar"/>
    <w:uiPriority w:val="10"/>
    <w:qFormat/>
    <w:rsid w:val="006B09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9B6"/>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6B09B6"/>
    <w:pPr>
      <w:numPr>
        <w:ilvl w:val="1"/>
      </w:numPr>
      <w:ind w:firstLine="5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9B6"/>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6B09B6"/>
    <w:pPr>
      <w:spacing w:before="160"/>
      <w:jc w:val="center"/>
    </w:pPr>
    <w:rPr>
      <w:i/>
      <w:iCs/>
      <w:color w:val="404040" w:themeColor="text1" w:themeTint="BF"/>
    </w:rPr>
  </w:style>
  <w:style w:type="character" w:customStyle="1" w:styleId="QuoteChar">
    <w:name w:val="Quote Char"/>
    <w:basedOn w:val="DefaultParagraphFont"/>
    <w:link w:val="Quote"/>
    <w:uiPriority w:val="29"/>
    <w:rsid w:val="006B09B6"/>
    <w:rPr>
      <w:rFonts w:ascii="Montserrat" w:hAnsi="Montserrat"/>
      <w:i/>
      <w:iCs/>
      <w:color w:val="404040" w:themeColor="text1" w:themeTint="BF"/>
      <w:sz w:val="22"/>
      <w:lang w:val="en-US"/>
    </w:rPr>
  </w:style>
  <w:style w:type="paragraph" w:styleId="ListParagraph">
    <w:name w:val="List Paragraph"/>
    <w:basedOn w:val="Normal"/>
    <w:uiPriority w:val="34"/>
    <w:qFormat/>
    <w:rsid w:val="006B09B6"/>
    <w:pPr>
      <w:ind w:left="720"/>
      <w:contextualSpacing/>
    </w:pPr>
  </w:style>
  <w:style w:type="character" w:styleId="IntenseEmphasis">
    <w:name w:val="Intense Emphasis"/>
    <w:basedOn w:val="DefaultParagraphFont"/>
    <w:uiPriority w:val="21"/>
    <w:qFormat/>
    <w:rsid w:val="006B09B6"/>
    <w:rPr>
      <w:i/>
      <w:iCs/>
      <w:color w:val="0F4761" w:themeColor="accent1" w:themeShade="BF"/>
    </w:rPr>
  </w:style>
  <w:style w:type="paragraph" w:styleId="IntenseQuote">
    <w:name w:val="Intense Quote"/>
    <w:basedOn w:val="Normal"/>
    <w:next w:val="Normal"/>
    <w:link w:val="IntenseQuoteChar"/>
    <w:uiPriority w:val="30"/>
    <w:qFormat/>
    <w:rsid w:val="006B09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9B6"/>
    <w:rPr>
      <w:rFonts w:ascii="Montserrat" w:hAnsi="Montserrat"/>
      <w:i/>
      <w:iCs/>
      <w:color w:val="0F4761" w:themeColor="accent1" w:themeShade="BF"/>
      <w:sz w:val="22"/>
      <w:lang w:val="en-US"/>
    </w:rPr>
  </w:style>
  <w:style w:type="character" w:styleId="IntenseReference">
    <w:name w:val="Intense Reference"/>
    <w:basedOn w:val="DefaultParagraphFont"/>
    <w:uiPriority w:val="32"/>
    <w:qFormat/>
    <w:rsid w:val="006B09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nesco.org/en/education-management/emis-pat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1421</Words>
  <Characters>8105</Characters>
  <Application>Microsoft Office Word</Application>
  <DocSecurity>0</DocSecurity>
  <Lines>67</Lines>
  <Paragraphs>19</Paragraphs>
  <ScaleCrop>false</ScaleCrop>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Kibrome M Haile</dc:creator>
  <cp:keywords/>
  <dc:description/>
  <cp:lastModifiedBy>Kibrome M Haile</cp:lastModifiedBy>
  <cp:revision>1</cp:revision>
  <dcterms:created xsi:type="dcterms:W3CDTF">2026-07-02T00:55:00Z</dcterms:created>
  <dcterms:modified xsi:type="dcterms:W3CDTF">2026-07-02T00:56:00Z</dcterms:modified>
</cp:coreProperties>
</file>